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29.12.2014 N 473-ФЗ</w:t>
              <w:br/>
              <w:t xml:space="preserve">(ред. от 10.07.2023)</w:t>
              <w:br/>
              <w:t xml:space="preserve">"О территориях опережающего развития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2014 года</w:t>
            </w:r>
          </w:p>
        </w:tc>
        <w:tc>
          <w:tcPr>
            <w:tcW w:w="5103" w:type="dxa"/>
            <w:tcBorders>
              <w:top w:val="nil"/>
              <w:left w:val="nil"/>
              <w:bottom w:val="nil"/>
              <w:right w:val="nil"/>
            </w:tcBorders>
          </w:tcPr>
          <w:p>
            <w:pPr>
              <w:pStyle w:val="0"/>
              <w:jc w:val="right"/>
            </w:pPr>
            <w:r>
              <w:rPr>
                <w:sz w:val="20"/>
              </w:rPr>
              <w:t xml:space="preserve">N 473-ФЗ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ТЕРРИТОРИЯХ</w:t>
      </w:r>
    </w:p>
    <w:p>
      <w:pPr>
        <w:pStyle w:val="2"/>
        <w:jc w:val="center"/>
      </w:pPr>
      <w:r>
        <w:rPr>
          <w:sz w:val="20"/>
        </w:rPr>
        <w:t xml:space="preserve">ОПЕРЕЖАЮЩЕГО РАЗВИТИЯ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2014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13.07.2015 </w:t>
            </w:r>
            <w:hyperlink w:history="0" r:id="rId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03.07.2016 </w:t>
            </w:r>
            <w:hyperlink w:history="0" r:id="rId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 от 03.07.2016 </w:t>
            </w:r>
            <w:hyperlink w:history="0" r:id="rId9"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color w:val="392c69"/>
              </w:rPr>
              <w:t xml:space="preserve">, от 05.12.2017 </w:t>
            </w:r>
            <w:hyperlink w:history="0" r:id="rId10" w:tooltip="Федеральный закон от 05.12.2017 N 371-ФЗ &quot;О внесении изменений в статью 3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371-ФЗ</w:t>
              </w:r>
            </w:hyperlink>
            <w:r>
              <w:rPr>
                <w:sz w:val="20"/>
                <w:color w:val="392c69"/>
              </w:rPr>
              <w:t xml:space="preserve">,</w:t>
            </w:r>
          </w:p>
          <w:p>
            <w:pPr>
              <w:pStyle w:val="0"/>
              <w:jc w:val="center"/>
            </w:pPr>
            <w:r>
              <w:rPr>
                <w:sz w:val="20"/>
                <w:color w:val="392c69"/>
              </w:rPr>
              <w:t xml:space="preserve">от 29.12.2017 </w:t>
            </w:r>
            <w:hyperlink w:history="0" r:id="rId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31.12.2017 </w:t>
            </w:r>
            <w:hyperlink w:history="0" r:id="rId12"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N 486-ФЗ</w:t>
              </w:r>
            </w:hyperlink>
            <w:r>
              <w:rPr>
                <w:sz w:val="20"/>
                <w:color w:val="392c69"/>
              </w:rPr>
              <w:t xml:space="preserve">, от 03.08.2018 </w:t>
            </w:r>
            <w:hyperlink w:history="0" r:id="rId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27.12.2018 </w:t>
            </w:r>
            <w:hyperlink w:history="0" r:id="rId14"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N 528-ФЗ</w:t>
              </w:r>
            </w:hyperlink>
            <w:r>
              <w:rPr>
                <w:sz w:val="20"/>
                <w:color w:val="392c69"/>
              </w:rPr>
              <w:t xml:space="preserve">, от 26.07.2019 </w:t>
            </w:r>
            <w:hyperlink w:history="0" r:id="rId1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13.07.2020 </w:t>
            </w:r>
            <w:hyperlink w:history="0" r:id="rId16"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23.11.2020 </w:t>
            </w:r>
            <w:hyperlink w:history="0" r:id="rId17"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 от 11.06.2021 </w:t>
            </w:r>
            <w:hyperlink w:history="0" r:id="rId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30.12.2021 </w:t>
            </w:r>
            <w:hyperlink w:history="0" r:id="rId1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color w:val="392c69"/>
              </w:rPr>
              <w:t xml:space="preserve">,</w:t>
            </w:r>
          </w:p>
          <w:p>
            <w:pPr>
              <w:pStyle w:val="0"/>
              <w:jc w:val="center"/>
            </w:pPr>
            <w:r>
              <w:rPr>
                <w:sz w:val="20"/>
                <w:color w:val="392c69"/>
              </w:rPr>
              <w:t xml:space="preserve">от 11.06.2022 </w:t>
            </w:r>
            <w:hyperlink w:history="0" r:id="rId20"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164-ФЗ</w:t>
              </w:r>
            </w:hyperlink>
            <w:r>
              <w:rPr>
                <w:sz w:val="20"/>
                <w:color w:val="392c69"/>
              </w:rPr>
              <w:t xml:space="preserve">, от 14.07.2022 </w:t>
            </w:r>
            <w:hyperlink w:history="0" r:id="rId2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28.12.2022 </w:t>
            </w:r>
            <w:hyperlink w:history="0" r:id="rId22"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от 18.03.2023 </w:t>
            </w:r>
            <w:hyperlink w:history="0" r:id="rId23"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N 84-ФЗ</w:t>
              </w:r>
            </w:hyperlink>
            <w:r>
              <w:rPr>
                <w:sz w:val="20"/>
                <w:color w:val="392c69"/>
              </w:rPr>
              <w:t xml:space="preserve">, от 13.06.2023 </w:t>
            </w:r>
            <w:hyperlink w:history="0" r:id="rId2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10.07.2023 </w:t>
            </w:r>
            <w:hyperlink w:history="0" r:id="rId25"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определяет правовой режим территорий опережающего развития в Российской Федерации, меры государственной поддержки и порядок осуществления деятельности на таких территориях.</w:t>
      </w:r>
    </w:p>
    <w:p>
      <w:pPr>
        <w:pStyle w:val="0"/>
        <w:jc w:val="both"/>
      </w:pPr>
      <w:r>
        <w:rPr>
          <w:sz w:val="20"/>
        </w:rPr>
        <w:t xml:space="preserve">(в ред. Федерального </w:t>
      </w:r>
      <w:hyperlink w:history="0" r:id="rId2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инфраструктура территории опережающего развития - совокупность земельных участков с находящимися на них объектами капитального строительства, некапитальными строениями,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развития, а также указанных объектов инфраструктур, расположенных вне такой территории, но обеспечивающих ее функционирование;</w:t>
      </w:r>
    </w:p>
    <w:p>
      <w:pPr>
        <w:pStyle w:val="0"/>
        <w:jc w:val="both"/>
      </w:pPr>
      <w:r>
        <w:rPr>
          <w:sz w:val="20"/>
        </w:rPr>
        <w:t xml:space="preserve">(в ред. Федеральных законов от 26.07.2019 </w:t>
      </w:r>
      <w:hyperlink w:history="0" r:id="rId27"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2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резидент территории опережающего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развития согласно законодательству Российской Федерации (за исключением государственных и муниципальных унитарных предприятий), либо резидент иной территории опережающего развития, создавший филиал или представительство на этой территории опережающего развития, которые заключили в соответствии с настоящим Федеральным законом соглашение об осуществлении деятельности на территории опережающего развития (далее - соглашение об осуществлении деятельности) и включены в реестр резидентов территории опережающего развития (далее - реестр резидентов);</w:t>
      </w:r>
    </w:p>
    <w:p>
      <w:pPr>
        <w:pStyle w:val="0"/>
        <w:jc w:val="both"/>
      </w:pPr>
      <w:r>
        <w:rPr>
          <w:sz w:val="20"/>
        </w:rPr>
        <w:t xml:space="preserve">(в ред. Федеральных законов от 23.11.2020 </w:t>
      </w:r>
      <w:hyperlink w:history="0" r:id="rId29"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rPr>
        <w:t xml:space="preserve">, от 14.07.2022 </w:t>
      </w:r>
      <w:hyperlink w:history="0" r:id="rId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положения принятых до 14.07.2022 актов содержат слова "территория опережающего социально-экономического развития", указанные слова признаются равнозначными словам "территория опережающего развития" в соответствующем падеже (ФЗ от 14.07.2022 </w:t>
            </w:r>
            <w:hyperlink w:history="0" r:id="rId3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территория опережающего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pPr>
        <w:pStyle w:val="0"/>
        <w:jc w:val="both"/>
      </w:pPr>
      <w:r>
        <w:rPr>
          <w:sz w:val="20"/>
        </w:rPr>
        <w:t xml:space="preserve">(в ред. Федеральных законов от 26.07.2019 </w:t>
      </w:r>
      <w:hyperlink w:history="0" r:id="rId32"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уполномоченный федеральный </w:t>
      </w:r>
      <w:r>
        <w:rPr>
          <w:sz w:val="20"/>
        </w:rPr>
        <w:t xml:space="preserve">орган</w:t>
      </w:r>
      <w:r>
        <w:rPr>
          <w:sz w:val="20"/>
        </w:rPr>
        <w:t xml:space="preserve"> - федеральный орган исполнительной власти, уполномоченный Правительством Российской Федерации в области создания территорий опережающего развития на территории федерального округа, территориях федеральных округов;</w:t>
      </w:r>
    </w:p>
    <w:p>
      <w:pPr>
        <w:pStyle w:val="0"/>
        <w:jc w:val="both"/>
      </w:pPr>
      <w:r>
        <w:rPr>
          <w:sz w:val="20"/>
        </w:rPr>
        <w:t xml:space="preserve">(в ред. Федерального </w:t>
      </w:r>
      <w:hyperlink w:history="0" r:id="rId3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pPr>
        <w:pStyle w:val="0"/>
        <w:jc w:val="both"/>
      </w:pPr>
      <w:r>
        <w:rPr>
          <w:sz w:val="20"/>
        </w:rPr>
        <w:t xml:space="preserve">(в ред. Федерального </w:t>
      </w:r>
      <w:hyperlink w:history="0" r:id="rId3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0"/>
        <w:jc w:val="center"/>
      </w:pPr>
      <w:r>
        <w:rPr>
          <w:sz w:val="20"/>
        </w:rPr>
        <w:t xml:space="preserve">Глава 2. СОЗДАНИЕ И ПРЕКРАЩЕНИЕ СУЩЕСТВОВАНИЯ</w:t>
      </w:r>
    </w:p>
    <w:p>
      <w:pPr>
        <w:pStyle w:val="2"/>
        <w:jc w:val="center"/>
      </w:pPr>
      <w:r>
        <w:rPr>
          <w:sz w:val="20"/>
        </w:rPr>
        <w:t xml:space="preserve">ТЕРРИТОРИИ ОПЕРЕЖАЮЩЕГО РАЗВИТИЯ</w:t>
      </w:r>
    </w:p>
    <w:p>
      <w:pPr>
        <w:pStyle w:val="0"/>
        <w:jc w:val="center"/>
      </w:pPr>
      <w:r>
        <w:rPr>
          <w:sz w:val="20"/>
        </w:rPr>
        <w:t xml:space="preserve">(в ред. Федерального </w:t>
      </w:r>
      <w:hyperlink w:history="0" r:id="rId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54" w:name="P54"/>
    <w:bookmarkEnd w:id="54"/>
    <w:p>
      <w:pPr>
        <w:pStyle w:val="2"/>
        <w:outlineLvl w:val="1"/>
        <w:ind w:firstLine="540"/>
        <w:jc w:val="both"/>
      </w:pPr>
      <w:r>
        <w:rPr>
          <w:sz w:val="20"/>
        </w:rPr>
        <w:t xml:space="preserve">Статья 3. Создание территории опережающего развития</w:t>
      </w:r>
    </w:p>
    <w:p>
      <w:pPr>
        <w:pStyle w:val="0"/>
        <w:jc w:val="both"/>
      </w:pPr>
      <w:r>
        <w:rPr>
          <w:sz w:val="20"/>
        </w:rPr>
        <w:t xml:space="preserve">(в ред. Федерального </w:t>
      </w:r>
      <w:hyperlink w:history="0" r:id="rId3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Территория опережающего развития создается на семьдесят лет по </w:t>
      </w:r>
      <w:hyperlink w:history="0" r:id="rId38" w:tooltip="Справочная информация: &quot;Территории опережающего развития&quot; (Материал подготовлен специалистами КонсультантПлюс) {КонсультантПлюс}">
        <w:r>
          <w:rPr>
            <w:sz w:val="20"/>
            <w:color w:val="0000ff"/>
          </w:rPr>
          <w:t xml:space="preserve">решению</w:t>
        </w:r>
      </w:hyperlink>
      <w:r>
        <w:rPr>
          <w:sz w:val="20"/>
        </w:rP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развития может быть продлен по решению Правительства Российской Федерации.</w:t>
      </w:r>
    </w:p>
    <w:p>
      <w:pPr>
        <w:pStyle w:val="0"/>
        <w:jc w:val="both"/>
      </w:pPr>
      <w:r>
        <w:rPr>
          <w:sz w:val="20"/>
        </w:rPr>
        <w:t xml:space="preserve">(в ред. Федерального </w:t>
      </w:r>
      <w:hyperlink w:history="0" r:id="rId3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1.1. </w:t>
      </w:r>
      <w:hyperlink w:history="0" r:id="rId40" w:tooltip="Справочная информация: &quot;Территории опережающего развития&quot; (Материал подготовлен специалистами КонсультантПлюс) {КонсультантПлюс}">
        <w:r>
          <w:rPr>
            <w:sz w:val="20"/>
            <w:color w:val="0000ff"/>
          </w:rPr>
          <w:t xml:space="preserve">Решения</w:t>
        </w:r>
      </w:hyperlink>
      <w:r>
        <w:rPr>
          <w:sz w:val="20"/>
        </w:rP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которые включены в </w:t>
      </w:r>
      <w:hyperlink w:history="0" r:id="rId41"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history="0" w:anchor="P924" w:tooltip="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
        <w:r>
          <w:rPr>
            <w:sz w:val="20"/>
            <w:color w:val="0000ff"/>
          </w:rPr>
          <w:t xml:space="preserve">статьей 34</w:t>
        </w:r>
      </w:hyperlink>
      <w:r>
        <w:rPr>
          <w:sz w:val="20"/>
        </w:rPr>
        <w:t xml:space="preserve"> настоящего Федерального закона.</w:t>
      </w:r>
    </w:p>
    <w:p>
      <w:pPr>
        <w:pStyle w:val="0"/>
        <w:jc w:val="both"/>
      </w:pPr>
      <w:r>
        <w:rPr>
          <w:sz w:val="20"/>
        </w:rPr>
        <w:t xml:space="preserve">(в ред. Федеральных законов от 05.12.2017 </w:t>
      </w:r>
      <w:hyperlink w:history="0" r:id="rId42" w:tooltip="Федеральный закон от 05.12.2017 N 371-ФЗ &quot;О внесении изменений в статью 3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371-ФЗ</w:t>
        </w:r>
      </w:hyperlink>
      <w:r>
        <w:rPr>
          <w:sz w:val="20"/>
        </w:rPr>
        <w:t xml:space="preserve">, от 26.07.2019 </w:t>
      </w:r>
      <w:hyperlink w:history="0" r:id="rId43"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4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w:t>
      </w:r>
      <w:hyperlink w:history="0" r:id="rId45" w:tooltip="Справочная информация: &quot;Территории опережающего развития&quot; (Материал подготовлен специалистами КонсультантПлюс) {КонсультантПлюс}">
        <w:r>
          <w:rPr>
            <w:sz w:val="20"/>
            <w:color w:val="0000ff"/>
          </w:rPr>
          <w:t xml:space="preserve">Решения</w:t>
        </w:r>
      </w:hyperlink>
      <w:r>
        <w:rPr>
          <w:sz w:val="20"/>
        </w:rPr>
        <w:t xml:space="preserve"> Правительства Российской Федерации о создании территорий опережающего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pPr>
        <w:pStyle w:val="0"/>
        <w:jc w:val="both"/>
      </w:pPr>
      <w:r>
        <w:rPr>
          <w:sz w:val="20"/>
        </w:rPr>
        <w:t xml:space="preserve">(часть 1.2 введена Федеральным </w:t>
      </w:r>
      <w:hyperlink w:history="0" r:id="rId46" w:tooltip="Федеральный закон от 05.12.2017 N 371-ФЗ &quot;О внесении изменений в статью 3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05.12.2017 N 371-ФЗ; в ред. Федерального </w:t>
      </w:r>
      <w:hyperlink w:history="0" r:id="rId4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1.3. Решения Правительства Российской Федерации о создании территорий опережающего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pPr>
        <w:pStyle w:val="0"/>
        <w:jc w:val="both"/>
      </w:pPr>
      <w:r>
        <w:rPr>
          <w:sz w:val="20"/>
        </w:rPr>
        <w:t xml:space="preserve">(часть 1.3 введена Федеральным </w:t>
      </w:r>
      <w:hyperlink w:history="0" r:id="rId4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4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65" w:name="P65"/>
    <w:bookmarkEnd w:id="65"/>
    <w:p>
      <w:pPr>
        <w:pStyle w:val="0"/>
        <w:spacing w:before="200" w:line-rule="auto"/>
        <w:ind w:firstLine="540"/>
        <w:jc w:val="both"/>
      </w:pPr>
      <w:r>
        <w:rPr>
          <w:sz w:val="20"/>
        </w:rPr>
        <w:t xml:space="preserve">2. Решение Правительства Российской Федерации о создании территории опережающего развития принимается в форме постановления, которое предусматривает:</w:t>
      </w:r>
    </w:p>
    <w:p>
      <w:pPr>
        <w:pStyle w:val="0"/>
        <w:jc w:val="both"/>
      </w:pPr>
      <w:r>
        <w:rPr>
          <w:sz w:val="20"/>
        </w:rPr>
        <w:t xml:space="preserve">(в ред. Федерального </w:t>
      </w:r>
      <w:hyperlink w:history="0" r:id="rId5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указанный в п. 1 ч. 2 ст. 3, не может включать в себя виды экономической деятельности, предусмотренные решением Правительства РФ о создании ТОСЭР и осуществляемые ее резидентами до 01.09.2022 (ФЗ от 30.12.2021 </w:t>
            </w:r>
            <w:hyperlink w:history="0" r:id="rId5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 w:name="P69"/>
    <w:bookmarkEnd w:id="69"/>
    <w:p>
      <w:pPr>
        <w:pStyle w:val="0"/>
        <w:spacing w:before="260" w:line-rule="auto"/>
        <w:ind w:firstLine="540"/>
        <w:jc w:val="both"/>
      </w:pPr>
      <w:r>
        <w:rPr>
          <w:sz w:val="20"/>
        </w:rPr>
        <w:t xml:space="preserve">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w:t>
      </w:r>
    </w:p>
    <w:p>
      <w:pPr>
        <w:pStyle w:val="0"/>
        <w:jc w:val="both"/>
      </w:pPr>
      <w:r>
        <w:rPr>
          <w:sz w:val="20"/>
        </w:rPr>
        <w:t xml:space="preserve">(в ред. Федерального </w:t>
      </w:r>
      <w:hyperlink w:history="0" r:id="rId52"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2)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на территории опережающего развития;</w:t>
      </w:r>
    </w:p>
    <w:p>
      <w:pPr>
        <w:pStyle w:val="0"/>
        <w:jc w:val="both"/>
      </w:pPr>
      <w:r>
        <w:rPr>
          <w:sz w:val="20"/>
        </w:rPr>
        <w:t xml:space="preserve">(в ред. Федерального </w:t>
      </w:r>
      <w:hyperlink w:history="0" r:id="rId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положение о применении или неприменении на территории опережающего развития таможенной процедуры свободной таможенной зоны в соответствии с Таможенным </w:t>
      </w:r>
      <w:hyperlink w:history="0" r:id="rId5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и законодательством Российской Федерации;</w:t>
      </w:r>
    </w:p>
    <w:p>
      <w:pPr>
        <w:pStyle w:val="0"/>
        <w:jc w:val="both"/>
      </w:pPr>
      <w:r>
        <w:rPr>
          <w:sz w:val="20"/>
        </w:rPr>
        <w:t xml:space="preserve">(в ред. Федеральных законов от 26.07.2019 </w:t>
      </w:r>
      <w:hyperlink w:history="0" r:id="rId5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5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18.03.2023 </w:t>
      </w:r>
      <w:hyperlink w:history="0" r:id="rId57"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N 84-ФЗ</w:t>
        </w:r>
      </w:hyperlink>
      <w:r>
        <w:rPr>
          <w:sz w:val="20"/>
        </w:rPr>
        <w:t xml:space="preserve">)</w:t>
      </w:r>
    </w:p>
    <w:bookmarkStart w:id="75" w:name="P75"/>
    <w:bookmarkEnd w:id="75"/>
    <w:p>
      <w:pPr>
        <w:pStyle w:val="0"/>
        <w:spacing w:before="200" w:line-rule="auto"/>
        <w:ind w:firstLine="540"/>
        <w:jc w:val="both"/>
      </w:pPr>
      <w:r>
        <w:rPr>
          <w:sz w:val="20"/>
        </w:rPr>
        <w:t xml:space="preserve">4) описание местоположения границ территории опережающего развития;</w:t>
      </w:r>
    </w:p>
    <w:p>
      <w:pPr>
        <w:pStyle w:val="0"/>
        <w:jc w:val="both"/>
      </w:pPr>
      <w:r>
        <w:rPr>
          <w:sz w:val="20"/>
        </w:rPr>
        <w:t xml:space="preserve">(в ред. Федерального </w:t>
      </w:r>
      <w:hyperlink w:history="0" r:id="rId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утратил силу. - Федеральный </w:t>
      </w:r>
      <w:hyperlink w:history="0" r:id="rId5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26.07.2019 N 254-ФЗ.</w:t>
      </w:r>
    </w:p>
    <w:bookmarkStart w:id="78" w:name="P78"/>
    <w:bookmarkEnd w:id="78"/>
    <w:p>
      <w:pPr>
        <w:pStyle w:val="0"/>
        <w:spacing w:before="200" w:line-rule="auto"/>
        <w:ind w:firstLine="540"/>
        <w:jc w:val="both"/>
      </w:pPr>
      <w:r>
        <w:rPr>
          <w:sz w:val="20"/>
        </w:rPr>
        <w:t xml:space="preserve">3. Предложение о создании территории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history="0" w:anchor="P65" w:tooltip="2. Решение Правительства Российской Федерации о создании территории опережающего развития принимается в форме постановления, которое предусматривает:">
        <w:r>
          <w:rPr>
            <w:sz w:val="20"/>
            <w:color w:val="0000ff"/>
          </w:rPr>
          <w:t xml:space="preserve">части 2</w:t>
        </w:r>
      </w:hyperlink>
      <w:r>
        <w:rPr>
          <w:sz w:val="20"/>
        </w:rPr>
        <w:t xml:space="preserve"> настоящей статьи, а также:</w:t>
      </w:r>
    </w:p>
    <w:p>
      <w:pPr>
        <w:pStyle w:val="0"/>
        <w:jc w:val="both"/>
      </w:pPr>
      <w:r>
        <w:rPr>
          <w:sz w:val="20"/>
        </w:rPr>
        <w:t xml:space="preserve">(в ред. Федерального </w:t>
      </w:r>
      <w:hyperlink w:history="0" r:id="rId6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80" w:name="P80"/>
    <w:bookmarkEnd w:id="80"/>
    <w:p>
      <w:pPr>
        <w:pStyle w:val="0"/>
        <w:spacing w:before="200" w:line-rule="auto"/>
        <w:ind w:firstLine="540"/>
        <w:jc w:val="both"/>
      </w:pPr>
      <w:r>
        <w:rPr>
          <w:sz w:val="20"/>
        </w:rPr>
        <w:t xml:space="preserve">1) прогнозного анализа социально-экономических последствий создания территории опережающего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развития;</w:t>
      </w:r>
    </w:p>
    <w:p>
      <w:pPr>
        <w:pStyle w:val="0"/>
        <w:jc w:val="both"/>
      </w:pPr>
      <w:r>
        <w:rPr>
          <w:sz w:val="20"/>
        </w:rPr>
        <w:t xml:space="preserve">(в ред. Федерального </w:t>
      </w:r>
      <w:hyperlink w:history="0" r:id="rId6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экономико-географических характеристик территории опережающего развития;</w:t>
      </w:r>
    </w:p>
    <w:p>
      <w:pPr>
        <w:pStyle w:val="0"/>
        <w:jc w:val="both"/>
      </w:pPr>
      <w:r>
        <w:rPr>
          <w:sz w:val="20"/>
        </w:rPr>
        <w:t xml:space="preserve">(в ред. Федерального </w:t>
      </w:r>
      <w:hyperlink w:history="0" r:id="rId6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развития, с учетом политической, экономической, социальной и демографической ситуации в этом субъекте Российской Федерации;</w:t>
      </w:r>
    </w:p>
    <w:p>
      <w:pPr>
        <w:pStyle w:val="0"/>
        <w:jc w:val="both"/>
      </w:pPr>
      <w:r>
        <w:rPr>
          <w:sz w:val="20"/>
        </w:rPr>
        <w:t xml:space="preserve">(в ред. Федерального </w:t>
      </w:r>
      <w:hyperlink w:history="0" r:id="rId6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86" w:name="P86"/>
    <w:bookmarkEnd w:id="86"/>
    <w:p>
      <w:pPr>
        <w:pStyle w:val="0"/>
        <w:spacing w:before="200" w:line-rule="auto"/>
        <w:ind w:firstLine="540"/>
        <w:jc w:val="both"/>
      </w:pPr>
      <w:r>
        <w:rPr>
          <w:sz w:val="20"/>
        </w:rPr>
        <w:t xml:space="preserve">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pPr>
        <w:pStyle w:val="0"/>
        <w:spacing w:before="200" w:line-rule="auto"/>
        <w:ind w:firstLine="540"/>
        <w:jc w:val="both"/>
      </w:pPr>
      <w:r>
        <w:rPr>
          <w:sz w:val="20"/>
        </w:rPr>
        <w:t xml:space="preserve">5) сведений о создаваемой территории опережающего развития, содержащихся в документах стратегического планирования, разрабатываемых на уровне субъекта Российской Федерации, муниципального образования или муниципальных образований.</w:t>
      </w:r>
    </w:p>
    <w:p>
      <w:pPr>
        <w:pStyle w:val="0"/>
        <w:jc w:val="both"/>
      </w:pPr>
      <w:r>
        <w:rPr>
          <w:sz w:val="20"/>
        </w:rPr>
        <w:t xml:space="preserve">(п. 5 введен Федеральным </w:t>
      </w:r>
      <w:hyperlink w:history="0" r:id="rId64"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6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89" w:name="P89"/>
    <w:bookmarkEnd w:id="89"/>
    <w:p>
      <w:pPr>
        <w:pStyle w:val="0"/>
        <w:spacing w:before="200" w:line-rule="auto"/>
        <w:ind w:firstLine="540"/>
        <w:jc w:val="both"/>
      </w:pPr>
      <w:r>
        <w:rPr>
          <w:sz w:val="20"/>
        </w:rPr>
        <w:t xml:space="preserve">3.1.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history="0" w:anchor="P78" w:tooltip="3. Предложение о создании территории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части 2 настоящей статьи, а также:">
        <w:r>
          <w:rPr>
            <w:sz w:val="20"/>
            <w:color w:val="0000ff"/>
          </w:rPr>
          <w:t xml:space="preserve">частью 3</w:t>
        </w:r>
      </w:hyperlink>
      <w:r>
        <w:rPr>
          <w:sz w:val="20"/>
        </w:rPr>
        <w:t xml:space="preserve"> настоящей статьи.</w:t>
      </w:r>
    </w:p>
    <w:p>
      <w:pPr>
        <w:pStyle w:val="0"/>
        <w:jc w:val="both"/>
      </w:pPr>
      <w:r>
        <w:rPr>
          <w:sz w:val="20"/>
        </w:rPr>
        <w:t xml:space="preserve">(часть 3.1 введена Федеральным </w:t>
      </w:r>
      <w:hyperlink w:history="0" r:id="rId66"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6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3.2.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history="0" w:anchor="P89" w:tooltip="3.1. Предложение о создании или об изменении границ территории опережающе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
        <w:r>
          <w:rPr>
            <w:sz w:val="20"/>
            <w:color w:val="0000ff"/>
          </w:rPr>
          <w:t xml:space="preserve">части 3.1</w:t>
        </w:r>
      </w:hyperlink>
      <w:r>
        <w:rPr>
          <w:sz w:val="20"/>
        </w:rPr>
        <w:t xml:space="preserve"> настоящей статьи, с приложением информации, указанной в </w:t>
      </w:r>
      <w:hyperlink w:history="0" w:anchor="P75" w:tooltip="4) описание местоположения границ территории опережающего развития;">
        <w:r>
          <w:rPr>
            <w:sz w:val="20"/>
            <w:color w:val="0000ff"/>
          </w:rPr>
          <w:t xml:space="preserve">пункте 4 части 2</w:t>
        </w:r>
      </w:hyperlink>
      <w:r>
        <w:rPr>
          <w:sz w:val="20"/>
        </w:rPr>
        <w:t xml:space="preserve"> и </w:t>
      </w:r>
      <w:hyperlink w:history="0" w:anchor="P80" w:tooltip="1) прогнозного анализа социально-экономических последствий создания территории опережающе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развития;">
        <w:r>
          <w:rPr>
            <w:sz w:val="20"/>
            <w:color w:val="0000ff"/>
          </w:rPr>
          <w:t xml:space="preserve">пунктах 1</w:t>
        </w:r>
      </w:hyperlink>
      <w:r>
        <w:rPr>
          <w:sz w:val="20"/>
        </w:rPr>
        <w:t xml:space="preserve"> - </w:t>
      </w:r>
      <w:hyperlink w:history="0" w:anchor="P86" w:tooltip="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
        <w:r>
          <w:rPr>
            <w:sz w:val="20"/>
            <w:color w:val="0000ff"/>
          </w:rPr>
          <w:t xml:space="preserve">4 части 3</w:t>
        </w:r>
      </w:hyperlink>
      <w:r>
        <w:rPr>
          <w:sz w:val="20"/>
        </w:rPr>
        <w:t xml:space="preserve"> настоящей статьи.</w:t>
      </w:r>
    </w:p>
    <w:p>
      <w:pPr>
        <w:pStyle w:val="0"/>
        <w:jc w:val="both"/>
      </w:pPr>
      <w:r>
        <w:rPr>
          <w:sz w:val="20"/>
        </w:rPr>
        <w:t xml:space="preserve">(часть 3.2 введена Федеральным </w:t>
      </w:r>
      <w:hyperlink w:history="0" r:id="rId6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6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Территория опережающего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pPr>
        <w:pStyle w:val="0"/>
        <w:jc w:val="both"/>
      </w:pPr>
      <w:r>
        <w:rPr>
          <w:sz w:val="20"/>
        </w:rPr>
        <w:t xml:space="preserve">(в ред. Федерального </w:t>
      </w:r>
      <w:hyperlink w:history="0" r:id="rId7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В течение тридцати дней со дня принятия Правительством Российской Федерации решения, указанного в </w:t>
      </w:r>
      <w:hyperlink w:history="0" w:anchor="P65" w:tooltip="2. Решение Правительства Российской Федерации о создании территории опережающего развития принимается в форме постановления, которое предусматривает:">
        <w:r>
          <w:rPr>
            <w:sz w:val="20"/>
            <w:color w:val="0000ff"/>
          </w:rPr>
          <w:t xml:space="preserve">части 2</w:t>
        </w:r>
      </w:hyperlink>
      <w:r>
        <w:rPr>
          <w:sz w:val="20"/>
        </w:rP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развития, заключают соглашение о создании территории опережающего развития, которым устанавливаются:</w:t>
      </w:r>
    </w:p>
    <w:p>
      <w:pPr>
        <w:pStyle w:val="0"/>
        <w:jc w:val="both"/>
      </w:pPr>
      <w:r>
        <w:rPr>
          <w:sz w:val="20"/>
        </w:rPr>
        <w:t xml:space="preserve">(в ред. Федеральных законов от 26.07.2019 </w:t>
      </w:r>
      <w:hyperlink w:history="0" r:id="rId71"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развития;</w:t>
      </w:r>
    </w:p>
    <w:p>
      <w:pPr>
        <w:pStyle w:val="0"/>
        <w:jc w:val="both"/>
      </w:pPr>
      <w:r>
        <w:rPr>
          <w:sz w:val="20"/>
        </w:rPr>
        <w:t xml:space="preserve">(в ред. Федерального </w:t>
      </w:r>
      <w:hyperlink w:history="0" r:id="rId7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развития;</w:t>
      </w:r>
    </w:p>
    <w:p>
      <w:pPr>
        <w:pStyle w:val="0"/>
        <w:jc w:val="both"/>
      </w:pPr>
      <w:r>
        <w:rPr>
          <w:sz w:val="20"/>
        </w:rPr>
        <w:t xml:space="preserve">(в ред. Федерального </w:t>
      </w:r>
      <w:hyperlink w:history="0" r:id="rId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порядок финансирования строительства, реконструкции и (или) эксплуатации (далее - размещение) объектов инфраструктуры территории опережающего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pPr>
        <w:pStyle w:val="0"/>
        <w:jc w:val="both"/>
      </w:pPr>
      <w:r>
        <w:rPr>
          <w:sz w:val="20"/>
        </w:rPr>
        <w:t xml:space="preserve">(в ред. Федерального </w:t>
      </w:r>
      <w:hyperlink w:history="0" r:id="rId7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порядок эксплуатации объектов инфраструктуры территории опережающего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развития;</w:t>
      </w:r>
    </w:p>
    <w:p>
      <w:pPr>
        <w:pStyle w:val="0"/>
        <w:jc w:val="both"/>
      </w:pPr>
      <w:r>
        <w:rPr>
          <w:sz w:val="20"/>
        </w:rPr>
        <w:t xml:space="preserve">(в ред. Федерального </w:t>
      </w:r>
      <w:hyperlink w:history="0" r:id="rId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развития, после прекращения существования территории опережающего развития;</w:t>
      </w:r>
    </w:p>
    <w:p>
      <w:pPr>
        <w:pStyle w:val="0"/>
        <w:jc w:val="both"/>
      </w:pPr>
      <w:r>
        <w:rPr>
          <w:sz w:val="20"/>
        </w:rPr>
        <w:t xml:space="preserve">(в ред. Федерального </w:t>
      </w:r>
      <w:hyperlink w:history="0" r:id="rId7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утратил силу. - Федеральный </w:t>
      </w:r>
      <w:hyperlink w:history="0" r:id="rId7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26.07.2019 N 254-ФЗ;</w:t>
      </w:r>
    </w:p>
    <w:p>
      <w:pPr>
        <w:pStyle w:val="0"/>
        <w:spacing w:before="200" w:line-rule="auto"/>
        <w:ind w:firstLine="540"/>
        <w:jc w:val="both"/>
      </w:pPr>
      <w:r>
        <w:rPr>
          <w:sz w:val="20"/>
        </w:rPr>
        <w:t xml:space="preserve">7) перечень расположенных на территории опережающего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развития по их образованию;</w:t>
      </w:r>
    </w:p>
    <w:p>
      <w:pPr>
        <w:pStyle w:val="0"/>
        <w:jc w:val="both"/>
      </w:pPr>
      <w:r>
        <w:rPr>
          <w:sz w:val="20"/>
        </w:rPr>
        <w:t xml:space="preserve">(в ред. Федерального </w:t>
      </w:r>
      <w:hyperlink w:history="0" r:id="rId7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8) сроки проведения работ по описанию местоположения границ территории опережающего развития в порядке, установленном Федеральным </w:t>
      </w:r>
      <w:hyperlink w:history="0" r:id="rId80" w:tooltip="Федеральный закон от 18.06.2001 N 78-ФЗ (ред. от 30.12.2021) &quot;О землеустройстве&quot; {КонсультантПлюс}">
        <w:r>
          <w:rPr>
            <w:sz w:val="20"/>
            <w:color w:val="0000ff"/>
          </w:rPr>
          <w:t xml:space="preserve">законом</w:t>
        </w:r>
      </w:hyperlink>
      <w:r>
        <w:rPr>
          <w:sz w:val="20"/>
        </w:rP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развития, и обязательство соответствующей стороны соглашения о создании территории опережающего развития по проведению указанных работ;</w:t>
      </w:r>
    </w:p>
    <w:p>
      <w:pPr>
        <w:pStyle w:val="0"/>
        <w:jc w:val="both"/>
      </w:pPr>
      <w:r>
        <w:rPr>
          <w:sz w:val="20"/>
        </w:rPr>
        <w:t xml:space="preserve">(п. 8 введен Федеральным </w:t>
      </w:r>
      <w:hyperlink w:history="0" r:id="rId81"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9) ответственность сторон за неисполнение или ненадлежащее исполнение обязательств по соглашению о создании территории опережающего развития.</w:t>
      </w:r>
    </w:p>
    <w:p>
      <w:pPr>
        <w:pStyle w:val="0"/>
        <w:jc w:val="both"/>
      </w:pPr>
      <w:r>
        <w:rPr>
          <w:sz w:val="20"/>
        </w:rPr>
        <w:t xml:space="preserve">(п. 9 введен Федеральным </w:t>
      </w:r>
      <w:hyperlink w:history="0" r:id="rId83"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8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5.1. Соглашением о создании территории опережающего развития могут устанавливаться:</w:t>
      </w:r>
    </w:p>
    <w:p>
      <w:pPr>
        <w:pStyle w:val="0"/>
        <w:jc w:val="both"/>
      </w:pPr>
      <w:r>
        <w:rPr>
          <w:sz w:val="20"/>
        </w:rPr>
        <w:t xml:space="preserve">(в ред. Федерального </w:t>
      </w:r>
      <w:hyperlink w:history="0" r:id="rId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условия предоставления резидентам территории опережающего развития налоговых льгот по уплате налогов на имущество организаций, земельного налога, в том числе сроки предоставления этих льгот;</w:t>
      </w:r>
    </w:p>
    <w:p>
      <w:pPr>
        <w:pStyle w:val="0"/>
        <w:jc w:val="both"/>
      </w:pPr>
      <w:r>
        <w:rPr>
          <w:sz w:val="20"/>
        </w:rPr>
        <w:t xml:space="preserve">(в ред. Федерального </w:t>
      </w:r>
      <w:hyperlink w:history="0" r:id="rId8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развития посредством осуществления строительства и реконструкции объектов инфраструктуры территории опережающего развития.</w:t>
      </w:r>
    </w:p>
    <w:p>
      <w:pPr>
        <w:pStyle w:val="0"/>
        <w:jc w:val="both"/>
      </w:pPr>
      <w:r>
        <w:rPr>
          <w:sz w:val="20"/>
        </w:rPr>
        <w:t xml:space="preserve">(в ред. Федерального </w:t>
      </w:r>
      <w:hyperlink w:history="0" r:id="rId8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t xml:space="preserve">(часть 5.1 введена Федеральным </w:t>
      </w:r>
      <w:hyperlink w:history="0" r:id="rId8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spacing w:before="200" w:line-rule="auto"/>
        <w:ind w:firstLine="540"/>
        <w:jc w:val="both"/>
      </w:pPr>
      <w:r>
        <w:rPr>
          <w:sz w:val="20"/>
        </w:rPr>
        <w:t xml:space="preserve">6. Дополнительные условия соглашения о создании территории опережающего развития могут быть определены Правительством Российской Федерации.</w:t>
      </w:r>
    </w:p>
    <w:p>
      <w:pPr>
        <w:pStyle w:val="0"/>
        <w:jc w:val="both"/>
      </w:pPr>
      <w:r>
        <w:rPr>
          <w:sz w:val="20"/>
        </w:rPr>
        <w:t xml:space="preserve">(в ред. Федерального </w:t>
      </w:r>
      <w:hyperlink w:history="0" r:id="rId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6.1. Соглашение о создании территории опережающего развития может быть заключено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6.1 введена Федеральным </w:t>
      </w:r>
      <w:hyperlink w:history="0" r:id="rId9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Решение об изменении границ территории опережающего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pPr>
        <w:pStyle w:val="0"/>
        <w:jc w:val="both"/>
      </w:pPr>
      <w:r>
        <w:rPr>
          <w:sz w:val="20"/>
        </w:rPr>
        <w:t xml:space="preserve">(в ред. Федерального </w:t>
      </w:r>
      <w:hyperlink w:history="0" r:id="rId9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127" w:name="P127"/>
    <w:bookmarkEnd w:id="127"/>
    <w:p>
      <w:pPr>
        <w:pStyle w:val="0"/>
        <w:spacing w:before="200" w:line-rule="auto"/>
        <w:ind w:firstLine="540"/>
        <w:jc w:val="both"/>
      </w:pPr>
      <w:r>
        <w:rPr>
          <w:sz w:val="20"/>
        </w:rPr>
        <w:t xml:space="preserve">7.1. Две и более территории опережающего развития, созданные на территории одного субъекта Российской Федерации, могут быть объединены по </w:t>
      </w:r>
      <w:r>
        <w:rPr>
          <w:sz w:val="20"/>
        </w:rPr>
        <w:t xml:space="preserve">решению</w:t>
      </w:r>
      <w:r>
        <w:rPr>
          <w:sz w:val="20"/>
        </w:rPr>
        <w:t xml:space="preserve"> Правительства Российской Федерации. При этом территория опережающего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развития имеется (имеются) территория (территории) опережающего развития, созданная (созданные) в соответствии со </w:t>
      </w:r>
      <w:hyperlink w:history="0" w:anchor="P924" w:tooltip="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
        <w:r>
          <w:rPr>
            <w:sz w:val="20"/>
            <w:color w:val="0000ff"/>
          </w:rPr>
          <w:t xml:space="preserve">статьей 34</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9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7.2. Предложение об объединении территорий опережающего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и должно содержать обоснование целесообразности объединения территорий опережающего развития.</w:t>
      </w:r>
    </w:p>
    <w:p>
      <w:pPr>
        <w:pStyle w:val="0"/>
        <w:jc w:val="both"/>
      </w:pPr>
      <w:r>
        <w:rPr>
          <w:sz w:val="20"/>
        </w:rPr>
        <w:t xml:space="preserve">(часть 7.2 введена Федеральным </w:t>
      </w:r>
      <w:hyperlink w:history="0" r:id="rId9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7.3. Решение об объединении территорий опережающего развития должно предусматривать:</w:t>
      </w:r>
    </w:p>
    <w:p>
      <w:pPr>
        <w:pStyle w:val="0"/>
        <w:jc w:val="both"/>
      </w:pPr>
      <w:r>
        <w:rPr>
          <w:sz w:val="20"/>
        </w:rPr>
        <w:t xml:space="preserve">(в ред. Федерального </w:t>
      </w:r>
      <w:hyperlink w:history="0" r:id="rId9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w:t>
      </w:r>
      <w:r>
        <w:rPr>
          <w:sz w:val="20"/>
        </w:rPr>
        <w:t xml:space="preserve">срок</w:t>
      </w:r>
      <w:r>
        <w:rPr>
          <w:sz w:val="20"/>
        </w:rPr>
        <w:t xml:space="preserve"> заключения соглашения о создании территории опережающего развития в результате объединения;</w:t>
      </w:r>
    </w:p>
    <w:p>
      <w:pPr>
        <w:pStyle w:val="0"/>
        <w:jc w:val="both"/>
      </w:pPr>
      <w:r>
        <w:rPr>
          <w:sz w:val="20"/>
        </w:rPr>
        <w:t xml:space="preserve">(в ред. Федерального </w:t>
      </w:r>
      <w:hyperlink w:history="0" r:id="rId9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w:t>
      </w:r>
      <w:r>
        <w:rPr>
          <w:sz w:val="20"/>
        </w:rPr>
        <w:t xml:space="preserve">перечень</w:t>
      </w:r>
      <w:r>
        <w:rPr>
          <w:sz w:val="20"/>
        </w:rPr>
        <w:t xml:space="preserve"> и сроки проведения мероприятий, направленных на объединение территорий опережающего развития;</w:t>
      </w:r>
    </w:p>
    <w:p>
      <w:pPr>
        <w:pStyle w:val="0"/>
        <w:jc w:val="both"/>
      </w:pPr>
      <w:r>
        <w:rPr>
          <w:sz w:val="20"/>
        </w:rPr>
        <w:t xml:space="preserve">(в ред. Федерального </w:t>
      </w:r>
      <w:hyperlink w:history="0" r:id="rId9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w:t>
      </w:r>
      <w:r>
        <w:rPr>
          <w:sz w:val="20"/>
        </w:rPr>
        <w:t xml:space="preserve">меры</w:t>
      </w:r>
      <w:r>
        <w:rPr>
          <w:sz w:val="20"/>
        </w:rPr>
        <w:t xml:space="preserve">, направленные на финансовое обеспечение размещения объектов инфраструктуры территории опережающего развития, созданной в результате объединения;</w:t>
      </w:r>
    </w:p>
    <w:p>
      <w:pPr>
        <w:pStyle w:val="0"/>
        <w:jc w:val="both"/>
      </w:pPr>
      <w:r>
        <w:rPr>
          <w:sz w:val="20"/>
        </w:rPr>
        <w:t xml:space="preserve">(в ред. Федерального </w:t>
      </w:r>
      <w:hyperlink w:history="0" r:id="rId10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сведения, указанные в </w:t>
      </w:r>
      <w:hyperlink w:history="0" w:anchor="P65" w:tooltip="2. Решение Правительства Российской Федерации о создании территории опережающего развития принимается в форме постановления, которое предусматривает:">
        <w:r>
          <w:rPr>
            <w:sz w:val="20"/>
            <w:color w:val="0000ff"/>
          </w:rPr>
          <w:t xml:space="preserve">части 2</w:t>
        </w:r>
      </w:hyperlink>
      <w:r>
        <w:rPr>
          <w:sz w:val="20"/>
        </w:rPr>
        <w:t xml:space="preserve"> настоящей статьи.</w:t>
      </w:r>
    </w:p>
    <w:p>
      <w:pPr>
        <w:pStyle w:val="0"/>
        <w:jc w:val="both"/>
      </w:pPr>
      <w:r>
        <w:rPr>
          <w:sz w:val="20"/>
        </w:rPr>
        <w:t xml:space="preserve">(часть 7.3 введена Федеральным </w:t>
      </w:r>
      <w:hyperlink w:history="0" r:id="rId10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bookmarkStart w:id="141" w:name="P141"/>
    <w:bookmarkEnd w:id="141"/>
    <w:p>
      <w:pPr>
        <w:pStyle w:val="0"/>
        <w:spacing w:before="200" w:line-rule="auto"/>
        <w:ind w:firstLine="540"/>
        <w:jc w:val="both"/>
      </w:pPr>
      <w:r>
        <w:rPr>
          <w:sz w:val="20"/>
        </w:rPr>
        <w:t xml:space="preserve">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w:t>
      </w:r>
    </w:p>
    <w:p>
      <w:pPr>
        <w:pStyle w:val="0"/>
        <w:jc w:val="both"/>
      </w:pPr>
      <w:r>
        <w:rPr>
          <w:sz w:val="20"/>
        </w:rPr>
        <w:t xml:space="preserve">(часть 7.4 введена Федеральным </w:t>
      </w:r>
      <w:hyperlink w:history="0" r:id="rId102"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0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8. Территория опережающего развития не может создаваться в границах особой экономической зоны или зоны территориального развития. В состав территории опережающего развития не может входить особая экономическая зона или зона территориального развития.</w:t>
      </w:r>
    </w:p>
    <w:p>
      <w:pPr>
        <w:pStyle w:val="0"/>
        <w:jc w:val="both"/>
      </w:pPr>
      <w:r>
        <w:rPr>
          <w:sz w:val="20"/>
        </w:rPr>
        <w:t xml:space="preserve">(в ред. Федерального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9. На территории опережающего развития могут создаваться объекты, образующие индустриальные (промышленные) парки.</w:t>
      </w:r>
    </w:p>
    <w:p>
      <w:pPr>
        <w:pStyle w:val="0"/>
        <w:jc w:val="both"/>
      </w:pPr>
      <w:r>
        <w:rPr>
          <w:sz w:val="20"/>
        </w:rPr>
        <w:t xml:space="preserve">(в ред. Федерального </w:t>
      </w:r>
      <w:hyperlink w:history="0" r:id="rId10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4. Финансовое обеспечение размещения объектов инфраструктуры территории опережающего развития</w:t>
      </w:r>
    </w:p>
    <w:p>
      <w:pPr>
        <w:pStyle w:val="0"/>
        <w:jc w:val="both"/>
      </w:pPr>
      <w:r>
        <w:rPr>
          <w:sz w:val="20"/>
        </w:rPr>
        <w:t xml:space="preserve">(в ред. Федерального </w:t>
      </w:r>
      <w:hyperlink w:history="0" r:id="rId10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Финансовое обеспечение размещения объектов инфраструктуры территории опережающего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pPr>
        <w:pStyle w:val="0"/>
        <w:jc w:val="both"/>
      </w:pPr>
      <w:r>
        <w:rPr>
          <w:sz w:val="20"/>
        </w:rPr>
        <w:t xml:space="preserve">(в ред. Федерального </w:t>
      </w:r>
      <w:hyperlink w:history="0" r:id="rId10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Обязательства Российской Федерации по финансированию размещения объектов инфраструктуры территории опережающего развития могут исполняться посредством:</w:t>
      </w:r>
    </w:p>
    <w:p>
      <w:pPr>
        <w:pStyle w:val="0"/>
        <w:jc w:val="both"/>
      </w:pPr>
      <w:r>
        <w:rPr>
          <w:sz w:val="20"/>
        </w:rPr>
        <w:t xml:space="preserve">(в ред. Федерального </w:t>
      </w:r>
      <w:hyperlink w:history="0" r:id="rId10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развития;</w:t>
      </w:r>
    </w:p>
    <w:p>
      <w:pPr>
        <w:pStyle w:val="0"/>
        <w:jc w:val="both"/>
      </w:pPr>
      <w:r>
        <w:rPr>
          <w:sz w:val="20"/>
        </w:rPr>
        <w:t xml:space="preserve">(в ред. Федерального </w:t>
      </w:r>
      <w:hyperlink w:history="0" r:id="rId10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w:history="0" r:id="rId11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w:t>
      </w:r>
    </w:p>
    <w:p>
      <w:pPr>
        <w:pStyle w:val="0"/>
        <w:spacing w:before="200" w:line-rule="auto"/>
        <w:ind w:firstLine="540"/>
        <w:jc w:val="both"/>
      </w:pPr>
      <w:r>
        <w:rPr>
          <w:sz w:val="20"/>
        </w:rPr>
        <w:t xml:space="preserve">3) использования иных механизмов проектного финансирования;</w:t>
      </w:r>
    </w:p>
    <w:p>
      <w:pPr>
        <w:pStyle w:val="0"/>
        <w:spacing w:before="200" w:line-rule="auto"/>
        <w:ind w:firstLine="540"/>
        <w:jc w:val="both"/>
      </w:pPr>
      <w:r>
        <w:rPr>
          <w:sz w:val="20"/>
        </w:rPr>
        <w:t xml:space="preserve">4) использования иных предусмотренных законодательством Российской Федерации способов.</w:t>
      </w:r>
    </w:p>
    <w:p>
      <w:pPr>
        <w:pStyle w:val="0"/>
        <w:spacing w:before="200" w:line-rule="auto"/>
        <w:ind w:firstLine="540"/>
        <w:jc w:val="both"/>
      </w:pPr>
      <w:r>
        <w:rPr>
          <w:sz w:val="20"/>
        </w:rPr>
        <w:t xml:space="preserve">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развития осуществляются в соответствии с законодательством Российской Федерации и исполняются посредством:</w:t>
      </w:r>
    </w:p>
    <w:p>
      <w:pPr>
        <w:pStyle w:val="0"/>
        <w:jc w:val="both"/>
      </w:pPr>
      <w:r>
        <w:rPr>
          <w:sz w:val="20"/>
        </w:rPr>
        <w:t xml:space="preserve">(в ред. Федерального </w:t>
      </w:r>
      <w:hyperlink w:history="0" r:id="rId1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внесения денежных средств в уставный капитал дочернего общества управляющей компании;</w:t>
      </w:r>
    </w:p>
    <w:p>
      <w:pPr>
        <w:pStyle w:val="0"/>
        <w:spacing w:before="200" w:line-rule="auto"/>
        <w:ind w:firstLine="540"/>
        <w:jc w:val="both"/>
      </w:pPr>
      <w:r>
        <w:rPr>
          <w:sz w:val="20"/>
        </w:rPr>
        <w:t xml:space="preserve">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pPr>
        <w:pStyle w:val="0"/>
        <w:spacing w:before="200" w:line-rule="auto"/>
        <w:ind w:firstLine="540"/>
        <w:jc w:val="both"/>
      </w:pPr>
      <w:r>
        <w:rPr>
          <w:sz w:val="20"/>
        </w:rPr>
        <w:t xml:space="preserve">2.1) осуществления строительства и реконструкции объектов инфраструктуры территории опережающего развития;</w:t>
      </w:r>
    </w:p>
    <w:p>
      <w:pPr>
        <w:pStyle w:val="0"/>
        <w:jc w:val="both"/>
      </w:pPr>
      <w:r>
        <w:rPr>
          <w:sz w:val="20"/>
        </w:rPr>
        <w:t xml:space="preserve">(п. 2.1 введен Федеральным </w:t>
      </w:r>
      <w:hyperlink w:history="0" r:id="rId112"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11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использования иных предусмотренных законодательством Российской Федерации и законодательством субъектов Российской Федерации способов.</w:t>
      </w:r>
    </w:p>
    <w:p>
      <w:pPr>
        <w:pStyle w:val="0"/>
        <w:jc w:val="both"/>
      </w:pPr>
      <w:r>
        <w:rPr>
          <w:sz w:val="20"/>
        </w:rPr>
      </w:r>
    </w:p>
    <w:p>
      <w:pPr>
        <w:pStyle w:val="2"/>
        <w:outlineLvl w:val="1"/>
        <w:ind w:firstLine="540"/>
        <w:jc w:val="both"/>
      </w:pPr>
      <w:r>
        <w:rPr>
          <w:sz w:val="20"/>
        </w:rPr>
        <w:t xml:space="preserve">Статья 5. Прекращение существования территории опережающего развития</w:t>
      </w:r>
    </w:p>
    <w:p>
      <w:pPr>
        <w:pStyle w:val="0"/>
        <w:jc w:val="both"/>
      </w:pPr>
      <w:r>
        <w:rPr>
          <w:sz w:val="20"/>
        </w:rPr>
        <w:t xml:space="preserve">(в ред. Федерального </w:t>
      </w:r>
      <w:hyperlink w:history="0" r:id="rId11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Существование территории опережающего развития прекращается по решению Правительства Российской Федерации по предложению уполномоченного федерального органа в случае, если:</w:t>
      </w:r>
    </w:p>
    <w:p>
      <w:pPr>
        <w:pStyle w:val="0"/>
        <w:jc w:val="both"/>
      </w:pPr>
      <w:r>
        <w:rPr>
          <w:sz w:val="20"/>
        </w:rPr>
        <w:t xml:space="preserve">(в ред. Федерального </w:t>
      </w:r>
      <w:hyperlink w:history="0" r:id="rId11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pPr>
        <w:pStyle w:val="0"/>
        <w:spacing w:before="200" w:line-rule="auto"/>
        <w:ind w:firstLine="540"/>
        <w:jc w:val="both"/>
      </w:pPr>
      <w:r>
        <w:rPr>
          <w:sz w:val="20"/>
        </w:rPr>
        <w:t xml:space="preserve">2) по истечении трех лет с даты принятия решения о создании территории опережающего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pPr>
        <w:pStyle w:val="0"/>
        <w:jc w:val="both"/>
      </w:pPr>
      <w:r>
        <w:rPr>
          <w:sz w:val="20"/>
        </w:rPr>
        <w:t xml:space="preserve">(в ред. Федерального </w:t>
      </w:r>
      <w:hyperlink w:history="0" r:id="rId11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муниципальное образование, на территории которого создана территория опережающего развития, относится к Арктической зоне Российской Федерации в соответствии с Федеральным </w:t>
      </w:r>
      <w:hyperlink w:history="0" r:id="rId117"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 июля 2020 года N 193-ФЗ "О государственной поддержке предпринимательской деятельности в Арктической зоне Российской Федерации". При этом резиденты указанной территории опережающего развития сохраняют статус резидента, полученный в соответствии с настоящим Федеральным законом, и осуществляют свою деятельность в соответствии с заключенными соглашениями об осуществлении деятельности до окончания срока их действия;</w:t>
      </w:r>
    </w:p>
    <w:p>
      <w:pPr>
        <w:pStyle w:val="0"/>
        <w:jc w:val="both"/>
      </w:pPr>
      <w:r>
        <w:rPr>
          <w:sz w:val="20"/>
        </w:rPr>
        <w:t xml:space="preserve">(п. 3 введен Федеральным </w:t>
      </w:r>
      <w:hyperlink w:history="0" r:id="rId11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 в ред. Федерального </w:t>
      </w:r>
      <w:hyperlink w:history="0" r:id="rId11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это связано с объединением территорий опережающего развития на территории одного субъекта Российской Федерации в соответствии с </w:t>
      </w:r>
      <w:hyperlink w:history="0" w:anchor="P127" w:tooltip="7.1. Две и более территории опережающего развития, созданные на территории одного субъекта Российской Федерации, могут быть объединены по решению Правительства Российской Федерации. При этом территория опережающего развития, созданная в соответствии с таким решением Правительства Российской Федерации, считается созданной в соответствии с настоящей статьей, в том числе в случае, если среди объединяемых территорий опережающего развития имеется (имеются) территория (территории) опережающего развития, создан...">
        <w:r>
          <w:rPr>
            <w:sz w:val="20"/>
            <w:color w:val="0000ff"/>
          </w:rPr>
          <w:t xml:space="preserve">частями 7.1</w:t>
        </w:r>
      </w:hyperlink>
      <w:r>
        <w:rPr>
          <w:sz w:val="20"/>
        </w:rPr>
        <w:t xml:space="preserve"> - </w:t>
      </w:r>
      <w:hyperlink w:history="0" w:anchor="P141" w:tooltip="7.4. За индивидуальными предпринимателями, юридическими лицами, зарегистрированными в качестве резидентов одной из объединяемых территорий опережающего развития, сохраняются их статус и все предоставленные им в соответствии с настоящим Федеральным законом и иными нормативными правовыми актами льготы на условиях, предусмотренных соглашениями об осуществлении деятельности, до окончания срока действия таких соглашений.">
        <w:r>
          <w:rPr>
            <w:sz w:val="20"/>
            <w:color w:val="0000ff"/>
          </w:rPr>
          <w:t xml:space="preserve">7.4 статьи 3</w:t>
        </w:r>
      </w:hyperlink>
      <w:r>
        <w:rPr>
          <w:sz w:val="20"/>
        </w:rPr>
        <w:t xml:space="preserve"> настоящего Федерального закона.</w:t>
      </w:r>
    </w:p>
    <w:p>
      <w:pPr>
        <w:pStyle w:val="0"/>
        <w:jc w:val="both"/>
      </w:pPr>
      <w:r>
        <w:rPr>
          <w:sz w:val="20"/>
        </w:rPr>
        <w:t xml:space="preserve">(п. 4 введен Федеральным </w:t>
      </w:r>
      <w:hyperlink w:history="0" r:id="rId12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2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0"/>
        <w:jc w:val="center"/>
      </w:pPr>
      <w:r>
        <w:rPr>
          <w:sz w:val="20"/>
        </w:rPr>
        <w:t xml:space="preserve">Глава 3. УПРАВЛЕНИЕ ТЕРРИТОРИЯМИ ОПЕРЕЖАЮЩЕГО РАЗВИТИЯ</w:t>
      </w:r>
    </w:p>
    <w:p>
      <w:pPr>
        <w:pStyle w:val="0"/>
        <w:jc w:val="center"/>
      </w:pPr>
      <w:r>
        <w:rPr>
          <w:sz w:val="20"/>
        </w:rPr>
        <w:t xml:space="preserve">(в ред. Федерального </w:t>
      </w:r>
      <w:hyperlink w:history="0" r:id="rId12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184" w:name="P184"/>
    <w:bookmarkEnd w:id="184"/>
    <w:p>
      <w:pPr>
        <w:pStyle w:val="2"/>
        <w:outlineLvl w:val="1"/>
        <w:ind w:firstLine="540"/>
        <w:jc w:val="both"/>
      </w:pPr>
      <w:r>
        <w:rPr>
          <w:sz w:val="20"/>
        </w:rPr>
        <w:t xml:space="preserve">Статья 6. Наблюдательный совет территории опережающего развития</w:t>
      </w:r>
    </w:p>
    <w:p>
      <w:pPr>
        <w:pStyle w:val="0"/>
        <w:jc w:val="both"/>
      </w:pPr>
      <w:r>
        <w:rPr>
          <w:sz w:val="20"/>
        </w:rPr>
        <w:t xml:space="preserve">(в ред. Федерального </w:t>
      </w:r>
      <w:hyperlink w:history="0" r:id="rId12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В целях координации деятельности и контроля за выполнением соглашения о создании территории опережающего развития, содействия в реализации проектов резидентов территории опережающего развития, оценки эффективности функционирования территории опережающего развития в соответствии с </w:t>
      </w:r>
      <w:hyperlink w:history="0" r:id="rId124" w:tooltip="Постановление Правительства РФ от 23.09.2019 N 1240 (ред. от 01.02.2021) &quot;Об утверждении методики оценки эффективности и мониторинга показателей эффективности территорий опережающего социально-экономического развития, за исключением территорий опережающего социально-экономического развития, созданных на территориях монопрофильных муниципальных образований Российской Федерации (моногородов)&quot; {КонсультантПлюс}">
        <w:r>
          <w:rPr>
            <w:sz w:val="20"/>
            <w:color w:val="0000ff"/>
          </w:rPr>
          <w:t xml:space="preserve">методикой</w:t>
        </w:r>
      </w:hyperlink>
      <w:r>
        <w:rPr>
          <w:sz w:val="20"/>
        </w:rPr>
        <w:t xml:space="preserve">,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развития, осуществления контроля за реализацией этих планов создается наблюдательный совет территории опережающего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развития.</w:t>
      </w:r>
    </w:p>
    <w:p>
      <w:pPr>
        <w:pStyle w:val="0"/>
        <w:jc w:val="both"/>
      </w:pPr>
      <w:r>
        <w:rPr>
          <w:sz w:val="20"/>
        </w:rPr>
        <w:t xml:space="preserve">(в ред. Федеральных законов от 26.07.2019 </w:t>
      </w:r>
      <w:hyperlink w:history="0" r:id="rId12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30.12.2021 </w:t>
      </w:r>
      <w:hyperlink w:history="0" r:id="rId126"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2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В состав наблюдательного совета территории опережающего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развития. Представители резидентов территории опережающего развития могут приглашаться для участия в заседаниях наблюдательного совета.</w:t>
      </w:r>
    </w:p>
    <w:p>
      <w:pPr>
        <w:pStyle w:val="0"/>
        <w:jc w:val="both"/>
      </w:pPr>
      <w:r>
        <w:rPr>
          <w:sz w:val="20"/>
        </w:rPr>
        <w:t xml:space="preserve">(в ред. Федерального </w:t>
      </w:r>
      <w:hyperlink w:history="0" r:id="rId12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Состав наблюдательного совета территории опережающего развития утверждается уполномоченным федеральным органом.</w:t>
      </w:r>
    </w:p>
    <w:p>
      <w:pPr>
        <w:pStyle w:val="0"/>
        <w:jc w:val="both"/>
      </w:pPr>
      <w:r>
        <w:rPr>
          <w:sz w:val="20"/>
        </w:rPr>
        <w:t xml:space="preserve">(в ред. Федеральных законов от 26.07.2019 </w:t>
      </w:r>
      <w:hyperlink w:history="0" r:id="rId12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13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Полномочия наблюдательного совета территории опережающего развития устанавливаются </w:t>
      </w:r>
      <w:r>
        <w:rPr>
          <w:sz w:val="20"/>
        </w:rPr>
        <w:t xml:space="preserve">положением</w:t>
      </w:r>
      <w:r>
        <w:rPr>
          <w:sz w:val="20"/>
        </w:rPr>
        <w:t xml:space="preserve"> о наблюдательном совете территории опережающего развития, утвержденным уполномоченным федеральным органом.</w:t>
      </w:r>
    </w:p>
    <w:p>
      <w:pPr>
        <w:pStyle w:val="0"/>
        <w:jc w:val="both"/>
      </w:pPr>
      <w:r>
        <w:rPr>
          <w:sz w:val="20"/>
        </w:rPr>
        <w:t xml:space="preserve">(в ред. Федерального </w:t>
      </w:r>
      <w:hyperlink w:history="0" r:id="rId13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7. Уполномоченный федеральный орган</w:t>
      </w:r>
    </w:p>
    <w:p>
      <w:pPr>
        <w:pStyle w:val="0"/>
        <w:jc w:val="both"/>
      </w:pPr>
      <w:r>
        <w:rPr>
          <w:sz w:val="20"/>
        </w:rPr>
      </w:r>
    </w:p>
    <w:p>
      <w:pPr>
        <w:pStyle w:val="0"/>
        <w:ind w:firstLine="540"/>
        <w:jc w:val="both"/>
      </w:pPr>
      <w:r>
        <w:rPr>
          <w:sz w:val="20"/>
        </w:rPr>
        <w:t xml:space="preserve">Уполномоченный федеральный орган осуществляет:</w:t>
      </w:r>
    </w:p>
    <w:p>
      <w:pPr>
        <w:pStyle w:val="0"/>
        <w:spacing w:before="200" w:line-rule="auto"/>
        <w:ind w:firstLine="540"/>
        <w:jc w:val="both"/>
      </w:pPr>
      <w:r>
        <w:rPr>
          <w:sz w:val="20"/>
        </w:rPr>
        <w:t xml:space="preserve">1) выдачу </w:t>
      </w:r>
      <w:hyperlink w:history="0" r:id="rId132" w:tooltip="Приказ Минвостокразвития России от 25.02.2021 N 34 &quot;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лении строительства и реконструкции объектов инфраструктуры Арктической зоны или территории опережающего социально-экономического развития и Административного регламента Министерства Российской Федерации по развитию Дальнего Востока и Арктики по предос {КонсультантПлюс}">
        <w:r>
          <w:rPr>
            <w:sz w:val="20"/>
            <w:color w:val="0000ff"/>
          </w:rPr>
          <w:t xml:space="preserve">разрешений</w:t>
        </w:r>
      </w:hyperlink>
      <w:r>
        <w:rPr>
          <w:sz w:val="20"/>
        </w:rPr>
        <w:t xml:space="preserve"> на строительство, </w:t>
      </w:r>
      <w:hyperlink w:history="0" r:id="rId133" w:tooltip="Приказ Минвостокразвития России от 25.02.2021 N 34 &quot;Об утверждении Административного регламента Министерства Российской Федерации по развитию Дальнего Востока и Арктики по предоставлению государственной услуги по выдаче разрешений на строительство при осуществлении строительства и реконструкции объектов инфраструктуры Арктической зоны или территории опережающего социально-экономического развития и Административного регламента Министерства Российской Федерации по развитию Дальнего Востока и Арктики по предос {КонсультантПлюс}">
        <w:r>
          <w:rPr>
            <w:sz w:val="20"/>
            <w:color w:val="0000ff"/>
          </w:rPr>
          <w:t xml:space="preserve">разрешений</w:t>
        </w:r>
      </w:hyperlink>
      <w:r>
        <w:rPr>
          <w:sz w:val="20"/>
        </w:rPr>
        <w:t xml:space="preserve"> на ввод объектов в эксплуатацию при осуществлении строительства и реконструкции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 за исключением объектов, указанных в </w:t>
      </w:r>
      <w:hyperlink w:history="0" r:id="rId1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5.1 части 1 статьи 6</w:t>
        </w:r>
      </w:hyperlink>
      <w:r>
        <w:rPr>
          <w:sz w:val="20"/>
        </w:rPr>
        <w:t xml:space="preserve"> Градостроительного кодекса Российской Федерации, кроме автомобильных дорог федерального значения;</w:t>
      </w:r>
    </w:p>
    <w:p>
      <w:pPr>
        <w:pStyle w:val="0"/>
        <w:jc w:val="both"/>
      </w:pPr>
      <w:r>
        <w:rPr>
          <w:sz w:val="20"/>
        </w:rPr>
        <w:t xml:space="preserve">(в ред. Федеральных законов от 30.12.2021 </w:t>
      </w:r>
      <w:hyperlink w:history="0" r:id="rId13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развития, согласование документации по планировке территории опережающего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развития;</w:t>
      </w:r>
    </w:p>
    <w:p>
      <w:pPr>
        <w:pStyle w:val="0"/>
        <w:jc w:val="both"/>
      </w:pPr>
      <w:r>
        <w:rPr>
          <w:sz w:val="20"/>
        </w:rPr>
        <w:t xml:space="preserve">(в ред. Федеральных законов от 30.12.2021 </w:t>
      </w:r>
      <w:hyperlink w:history="0" r:id="rId13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3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203" w:name="P203"/>
    <w:bookmarkEnd w:id="203"/>
    <w:p>
      <w:pPr>
        <w:pStyle w:val="0"/>
        <w:spacing w:before="200" w:line-rule="auto"/>
        <w:ind w:firstLine="540"/>
        <w:jc w:val="both"/>
      </w:pPr>
      <w:r>
        <w:rPr>
          <w:sz w:val="20"/>
        </w:rPr>
        <w:t xml:space="preserve">3) утверждение документации по планировке территории опережающего развития, предусматривающей размещение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w:t>
      </w:r>
    </w:p>
    <w:p>
      <w:pPr>
        <w:pStyle w:val="0"/>
        <w:jc w:val="both"/>
      </w:pPr>
      <w:r>
        <w:rPr>
          <w:sz w:val="20"/>
        </w:rPr>
        <w:t xml:space="preserve">(в ред. Федеральных законов от 30.12.2021 </w:t>
      </w:r>
      <w:hyperlink w:history="0" r:id="rId13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4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утверждение </w:t>
      </w:r>
      <w:r>
        <w:rPr>
          <w:sz w:val="20"/>
        </w:rPr>
        <w:t xml:space="preserve">порядка</w:t>
      </w:r>
      <w:r>
        <w:rPr>
          <w:sz w:val="20"/>
        </w:rPr>
        <w:t xml:space="preserve"> ведения реестра резидентов, </w:t>
      </w:r>
      <w:hyperlink w:history="0" r:id="rId141" w:tooltip="Приказ Минэкономразвития России от 19.12.2016 N 812 &quot;Об утверждении порядка ведения реестра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состава сведений, содержащихся в реестре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 а также порядка пре {КонсультантПлюс}">
        <w:r>
          <w:rPr>
            <w:sz w:val="20"/>
            <w:color w:val="0000ff"/>
          </w:rPr>
          <w:t xml:space="preserve">состава</w:t>
        </w:r>
      </w:hyperlink>
      <w:r>
        <w:rPr>
          <w:sz w:val="20"/>
        </w:rPr>
        <w:t xml:space="preserve"> сведений, содержащихся в реестре резидентов, а также </w:t>
      </w:r>
      <w:r>
        <w:rPr>
          <w:sz w:val="20"/>
        </w:rPr>
        <w:t xml:space="preserve">порядка</w:t>
      </w:r>
      <w:r>
        <w:rPr>
          <w:sz w:val="20"/>
        </w:rPr>
        <w:t xml:space="preserve"> представления в органы государственной власти, в том числе налоговые органы и таможенные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развития;</w:t>
      </w:r>
    </w:p>
    <w:p>
      <w:pPr>
        <w:pStyle w:val="0"/>
        <w:jc w:val="both"/>
      </w:pPr>
      <w:r>
        <w:rPr>
          <w:sz w:val="20"/>
        </w:rPr>
        <w:t xml:space="preserve">(в ред. Федеральных законов от 03.07.2016 </w:t>
      </w:r>
      <w:hyperlink w:history="0" r:id="rId14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14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18.03.2023 </w:t>
      </w:r>
      <w:hyperlink w:history="0" r:id="rId144"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N 84-ФЗ</w:t>
        </w:r>
      </w:hyperlink>
      <w:r>
        <w:rPr>
          <w:sz w:val="20"/>
        </w:rPr>
        <w:t xml:space="preserve">)</w:t>
      </w:r>
    </w:p>
    <w:p>
      <w:pPr>
        <w:pStyle w:val="0"/>
        <w:spacing w:before="200" w:line-rule="auto"/>
        <w:ind w:firstLine="540"/>
        <w:jc w:val="both"/>
      </w:pPr>
      <w:r>
        <w:rPr>
          <w:sz w:val="20"/>
        </w:rPr>
        <w:t xml:space="preserve">5) утратил силу с 1 сентября 2022 года. - Федеральный </w:t>
      </w:r>
      <w:hyperlink w:history="0" r:id="rId145"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pStyle w:val="0"/>
        <w:spacing w:before="200" w:line-rule="auto"/>
        <w:ind w:firstLine="540"/>
        <w:jc w:val="both"/>
      </w:pPr>
      <w:r>
        <w:rPr>
          <w:sz w:val="20"/>
        </w:rPr>
        <w:t xml:space="preserve">6) контроль за деятельностью управляющей компании и ее дочернего общества;</w:t>
      </w:r>
    </w:p>
    <w:p>
      <w:pPr>
        <w:pStyle w:val="0"/>
        <w:spacing w:before="200" w:line-rule="auto"/>
        <w:ind w:firstLine="540"/>
        <w:jc w:val="both"/>
      </w:pPr>
      <w:r>
        <w:rPr>
          <w:sz w:val="20"/>
        </w:rPr>
        <w:t xml:space="preserve">7) согласование документов территориального планирования муниципальных образований, в границах которых расположена территория опережающего развития, а также правил землепользования и застройки;</w:t>
      </w:r>
    </w:p>
    <w:p>
      <w:pPr>
        <w:pStyle w:val="0"/>
        <w:jc w:val="both"/>
      </w:pPr>
      <w:r>
        <w:rPr>
          <w:sz w:val="20"/>
        </w:rPr>
        <w:t xml:space="preserve">(в ред. Федерального </w:t>
      </w:r>
      <w:hyperlink w:history="0" r:id="rId1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211" w:name="P211"/>
    <w:bookmarkEnd w:id="211"/>
    <w:p>
      <w:pPr>
        <w:pStyle w:val="0"/>
        <w:spacing w:before="200" w:line-rule="auto"/>
        <w:ind w:firstLine="540"/>
        <w:jc w:val="both"/>
      </w:pPr>
      <w:r>
        <w:rPr>
          <w:sz w:val="20"/>
        </w:rPr>
        <w:t xml:space="preserve">8) предоставление земельных участков, находящихся в федеральной собственности и расположенных на территории опережающего развития, в целях обеспечения осуществления деятельности резидентов территории опережающего развития;</w:t>
      </w:r>
    </w:p>
    <w:p>
      <w:pPr>
        <w:pStyle w:val="0"/>
        <w:jc w:val="both"/>
      </w:pPr>
      <w:r>
        <w:rPr>
          <w:sz w:val="20"/>
        </w:rPr>
        <w:t xml:space="preserve">(в ред. Федеральных законов от 30.12.2021 </w:t>
      </w:r>
      <w:hyperlink w:history="0" r:id="rId14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4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w:t>
      </w:r>
    </w:p>
    <w:p>
      <w:pPr>
        <w:pStyle w:val="0"/>
        <w:jc w:val="both"/>
      </w:pPr>
      <w:r>
        <w:rPr>
          <w:sz w:val="20"/>
        </w:rPr>
        <w:t xml:space="preserve">(в ред. Федеральных законов от 30.12.2021 </w:t>
      </w:r>
      <w:hyperlink w:history="0" r:id="rId14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5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215" w:name="P215"/>
    <w:bookmarkEnd w:id="215"/>
    <w:p>
      <w:pPr>
        <w:pStyle w:val="0"/>
        <w:spacing w:before="200" w:line-rule="auto"/>
        <w:ind w:firstLine="540"/>
        <w:jc w:val="both"/>
      </w:pPr>
      <w:r>
        <w:rPr>
          <w:sz w:val="20"/>
        </w:rPr>
        <w:t xml:space="preserve">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w:t>
      </w:r>
    </w:p>
    <w:p>
      <w:pPr>
        <w:pStyle w:val="0"/>
        <w:jc w:val="both"/>
      </w:pPr>
      <w:r>
        <w:rPr>
          <w:sz w:val="20"/>
        </w:rPr>
        <w:t xml:space="preserve">(в ред. Федеральных законов от 30.12.2021 </w:t>
      </w:r>
      <w:hyperlink w:history="0" r:id="rId15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15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11) иные предусмотренные настоящим Федеральным законом полномочия.</w:t>
      </w:r>
    </w:p>
    <w:p>
      <w:pPr>
        <w:pStyle w:val="0"/>
        <w:jc w:val="both"/>
      </w:pPr>
      <w:r>
        <w:rPr>
          <w:sz w:val="20"/>
        </w:rPr>
      </w:r>
    </w:p>
    <w:p>
      <w:pPr>
        <w:pStyle w:val="2"/>
        <w:outlineLvl w:val="1"/>
        <w:ind w:firstLine="540"/>
        <w:jc w:val="both"/>
      </w:pPr>
      <w:r>
        <w:rPr>
          <w:sz w:val="20"/>
        </w:rPr>
        <w:t xml:space="preserve">Статья 8. Управляющая компания</w:t>
      </w:r>
    </w:p>
    <w:p>
      <w:pPr>
        <w:pStyle w:val="0"/>
        <w:jc w:val="both"/>
      </w:pPr>
      <w:r>
        <w:rPr>
          <w:sz w:val="20"/>
        </w:rPr>
      </w:r>
    </w:p>
    <w:p>
      <w:pPr>
        <w:pStyle w:val="0"/>
        <w:ind w:firstLine="540"/>
        <w:jc w:val="both"/>
      </w:pPr>
      <w:r>
        <w:rPr>
          <w:sz w:val="20"/>
        </w:rPr>
        <w:t xml:space="preserve">1. Управляющая компания осуществляет следующие основные функции:</w:t>
      </w:r>
    </w:p>
    <w:bookmarkStart w:id="222" w:name="P222"/>
    <w:bookmarkEnd w:id="222"/>
    <w:p>
      <w:pPr>
        <w:pStyle w:val="0"/>
        <w:spacing w:before="200" w:line-rule="auto"/>
        <w:ind w:firstLine="540"/>
        <w:jc w:val="both"/>
      </w:pPr>
      <w:r>
        <w:rPr>
          <w:sz w:val="20"/>
        </w:rPr>
        <w:t xml:space="preserve">1) выступает в качестве застройщика объектов инфраструктуры территории опережающего развития;</w:t>
      </w:r>
    </w:p>
    <w:p>
      <w:pPr>
        <w:pStyle w:val="0"/>
        <w:jc w:val="both"/>
      </w:pPr>
      <w:r>
        <w:rPr>
          <w:sz w:val="20"/>
        </w:rPr>
        <w:t xml:space="preserve">(в ред. Федерального </w:t>
      </w:r>
      <w:hyperlink w:history="0" r:id="rId1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224" w:name="P224"/>
    <w:bookmarkEnd w:id="224"/>
    <w:p>
      <w:pPr>
        <w:pStyle w:val="0"/>
        <w:spacing w:before="200" w:line-rule="auto"/>
        <w:ind w:firstLine="540"/>
        <w:jc w:val="both"/>
      </w:pPr>
      <w:r>
        <w:rPr>
          <w:sz w:val="20"/>
        </w:rPr>
        <w:t xml:space="preserve">2) обеспечивает функционирование объектов инфраструктуры территории опережающего развития и (или) организует обеспечение их функционирования;</w:t>
      </w:r>
    </w:p>
    <w:p>
      <w:pPr>
        <w:pStyle w:val="0"/>
        <w:jc w:val="both"/>
      </w:pPr>
      <w:r>
        <w:rPr>
          <w:sz w:val="20"/>
        </w:rPr>
        <w:t xml:space="preserve">(в ред. Федерального </w:t>
      </w:r>
      <w:hyperlink w:history="0" r:id="rId15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развития;</w:t>
      </w:r>
    </w:p>
    <w:p>
      <w:pPr>
        <w:pStyle w:val="0"/>
        <w:jc w:val="both"/>
      </w:pPr>
      <w:r>
        <w:rPr>
          <w:sz w:val="20"/>
        </w:rPr>
        <w:t xml:space="preserve">(в ред. Федерального </w:t>
      </w:r>
      <w:hyperlink w:history="0" r:id="rId15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организовывает предоставление резидентам территории опережающего развития услуг, необходимых для осуществления деятельности на территории опережающего развития (в том числе юридических услуг, услуг по ведению бухгалтерского учета, услуг по таможенному оформлению);</w:t>
      </w:r>
    </w:p>
    <w:p>
      <w:pPr>
        <w:pStyle w:val="0"/>
        <w:jc w:val="both"/>
      </w:pPr>
      <w:r>
        <w:rPr>
          <w:sz w:val="20"/>
        </w:rPr>
        <w:t xml:space="preserve">(в ред. Федерального </w:t>
      </w:r>
      <w:hyperlink w:history="0" r:id="rId15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утратил силу с 1 сентября 2022 года. - Федеральный </w:t>
      </w:r>
      <w:hyperlink w:history="0" r:id="rId15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bookmarkStart w:id="231" w:name="P231"/>
    <w:bookmarkEnd w:id="231"/>
    <w:p>
      <w:pPr>
        <w:pStyle w:val="0"/>
        <w:spacing w:before="200" w:line-rule="auto"/>
        <w:ind w:firstLine="540"/>
        <w:jc w:val="both"/>
      </w:pPr>
      <w:r>
        <w:rPr>
          <w:sz w:val="20"/>
        </w:rPr>
        <w:t xml:space="preserve">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развития и подлежащих сдаче в аренду;</w:t>
      </w:r>
    </w:p>
    <w:p>
      <w:pPr>
        <w:pStyle w:val="0"/>
        <w:jc w:val="both"/>
      </w:pPr>
      <w:r>
        <w:rPr>
          <w:sz w:val="20"/>
        </w:rPr>
        <w:t xml:space="preserve">(в ред. Федерального </w:t>
      </w:r>
      <w:hyperlink w:history="0" r:id="rId1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bookmarkStart w:id="234" w:name="P234"/>
    <w:bookmarkEnd w:id="234"/>
    <w:p>
      <w:pPr>
        <w:pStyle w:val="0"/>
        <w:spacing w:before="200" w:line-rule="auto"/>
        <w:ind w:firstLine="540"/>
        <w:jc w:val="both"/>
      </w:pPr>
      <w:r>
        <w:rPr>
          <w:sz w:val="20"/>
        </w:rPr>
        <w:t xml:space="preserve">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w:t>
      </w:r>
    </w:p>
    <w:p>
      <w:pPr>
        <w:pStyle w:val="0"/>
        <w:jc w:val="both"/>
      </w:pPr>
      <w:r>
        <w:rPr>
          <w:sz w:val="20"/>
        </w:rPr>
        <w:t xml:space="preserve">(п. 7.1 введен Федеральным </w:t>
      </w:r>
      <w:hyperlink w:history="0" r:id="rId15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6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7.2) обеспечивает разработку перспективных планов развития территории опережающего развития в соответствии с </w:t>
      </w:r>
      <w:r>
        <w:rPr>
          <w:sz w:val="20"/>
        </w:rPr>
        <w:t xml:space="preserve">порядком</w:t>
      </w:r>
      <w:r>
        <w:rPr>
          <w:sz w:val="20"/>
        </w:rPr>
        <w:t xml:space="preserve">, утверждаемым уполномоченным федеральным органом;</w:t>
      </w:r>
    </w:p>
    <w:p>
      <w:pPr>
        <w:pStyle w:val="0"/>
        <w:jc w:val="both"/>
      </w:pPr>
      <w:r>
        <w:rPr>
          <w:sz w:val="20"/>
        </w:rPr>
        <w:t xml:space="preserve">(п. 7.2 введен Федеральным </w:t>
      </w:r>
      <w:hyperlink w:history="0" r:id="rId16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6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7.3) осуществляет контроль за выполнением резидентами территории опережающего развития соглашений об осуществлении деятельности в </w:t>
      </w:r>
      <w:r>
        <w:rPr>
          <w:sz w:val="20"/>
        </w:rPr>
        <w:t xml:space="preserve">порядке</w:t>
      </w:r>
      <w:r>
        <w:rPr>
          <w:sz w:val="20"/>
        </w:rPr>
        <w:t xml:space="preserve">, утвержденном уполномоченным федеральным органом;</w:t>
      </w:r>
    </w:p>
    <w:p>
      <w:pPr>
        <w:pStyle w:val="0"/>
        <w:jc w:val="both"/>
      </w:pPr>
      <w:r>
        <w:rPr>
          <w:sz w:val="20"/>
        </w:rPr>
        <w:t xml:space="preserve">(п. 7.3 введен Федеральным </w:t>
      </w:r>
      <w:hyperlink w:history="0" r:id="rId16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16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8) осуществляет иные функции, предусмотренные настоящим Федеральным законом и Федеральным </w:t>
      </w:r>
      <w:hyperlink w:history="0" r:id="rId165"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(в ред. Федерального </w:t>
      </w:r>
      <w:hyperlink w:history="0" r:id="rId16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2. Управляющая компания осуществляет функции, предусмотренные настоящим Федеральным законом, самостоятельно или через свои дочерние общества.</w:t>
      </w:r>
    </w:p>
    <w:p>
      <w:pPr>
        <w:pStyle w:val="0"/>
        <w:spacing w:before="200" w:line-rule="auto"/>
        <w:ind w:firstLine="540"/>
        <w:jc w:val="both"/>
      </w:pPr>
      <w:r>
        <w:rPr>
          <w:sz w:val="20"/>
        </w:rPr>
        <w:t xml:space="preserve">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pPr>
        <w:pStyle w:val="0"/>
        <w:spacing w:before="200" w:line-rule="auto"/>
        <w:ind w:firstLine="540"/>
        <w:jc w:val="both"/>
      </w:pPr>
      <w:r>
        <w:rPr>
          <w:sz w:val="20"/>
        </w:rPr>
        <w:t xml:space="preserve">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pPr>
        <w:pStyle w:val="0"/>
        <w:spacing w:before="200" w:line-rule="auto"/>
        <w:ind w:firstLine="540"/>
        <w:jc w:val="both"/>
      </w:pPr>
      <w:r>
        <w:rPr>
          <w:sz w:val="20"/>
        </w:rPr>
        <w:t xml:space="preserve">5. Управляющая компания обязана размещать ежегодно на своем официальном сайте в сети "Интернет" отчет о своей деятельности. </w:t>
      </w:r>
      <w:r>
        <w:rPr>
          <w:sz w:val="20"/>
        </w:rPr>
        <w:t xml:space="preserve">Требования</w:t>
      </w:r>
      <w:r>
        <w:rPr>
          <w:sz w:val="20"/>
        </w:rPr>
        <w:t xml:space="preserve"> к структуре такого отчета и сроки его размещения устанавливаются уполномоченным федеральным органом.</w:t>
      </w:r>
    </w:p>
    <w:p>
      <w:pPr>
        <w:pStyle w:val="0"/>
        <w:spacing w:before="200" w:line-rule="auto"/>
        <w:ind w:firstLine="540"/>
        <w:jc w:val="both"/>
      </w:pPr>
      <w:r>
        <w:rPr>
          <w:sz w:val="20"/>
        </w:rPr>
        <w:t xml:space="preserve">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pPr>
        <w:pStyle w:val="0"/>
        <w:jc w:val="both"/>
      </w:pPr>
      <w:r>
        <w:rPr>
          <w:sz w:val="20"/>
        </w:rPr>
        <w:t xml:space="preserve">(часть 6 введена Федеральным </w:t>
      </w:r>
      <w:hyperlink w:history="0" r:id="rId16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jc w:val="both"/>
      </w:pPr>
      <w:r>
        <w:rPr>
          <w:sz w:val="20"/>
        </w:rPr>
      </w:r>
    </w:p>
    <w:bookmarkStart w:id="249" w:name="P249"/>
    <w:bookmarkEnd w:id="249"/>
    <w:p>
      <w:pPr>
        <w:pStyle w:val="2"/>
        <w:outlineLvl w:val="1"/>
        <w:ind w:firstLine="540"/>
        <w:jc w:val="both"/>
      </w:pPr>
      <w:r>
        <w:rPr>
          <w:sz w:val="20"/>
        </w:rPr>
        <w:t xml:space="preserve">Статья 9. Особенности владения, пользования, распоряжения объектами инфраструктуры территории опережающего развития</w:t>
      </w:r>
    </w:p>
    <w:p>
      <w:pPr>
        <w:pStyle w:val="0"/>
        <w:jc w:val="both"/>
      </w:pPr>
      <w:r>
        <w:rPr>
          <w:sz w:val="20"/>
        </w:rPr>
        <w:t xml:space="preserve">(в ред. Федерального </w:t>
      </w:r>
      <w:hyperlink w:history="0" r:id="rId16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В соответствии с условиями соглашения о создании территории опережающего развития управляющей компании в </w:t>
      </w:r>
      <w:hyperlink w:history="0" r:id="rId169" w:tooltip="Постановление Правительства РФ от 24.04.2015 N 390 (ред. от 30.12.2022) &quot;О порядке передачи управляющей компании, осуществляющей функции по управлению территорией опережающего развития, на праве собственности или аренды находящихся в государственной или муниципальной собственности земельных участков, объектов капитального строительства, некапитальных строений, сооружений, расположенных на территории опережающего развития, и порядке распоряжения такими земельными участками, объектами капитального строительст {КонсультантПлюс}">
        <w:r>
          <w:rPr>
            <w:sz w:val="20"/>
            <w:color w:val="0000ff"/>
          </w:rPr>
          <w:t xml:space="preserve">порядке</w:t>
        </w:r>
      </w:hyperlink>
      <w:r>
        <w:rPr>
          <w:sz w:val="20"/>
        </w:rPr>
        <w:t xml:space="preserve">, установленном Правительством Российской Федерации, передаются на праве собственности или аренды земельные участки, объекты капитального строительства, некапитальные строения, сооружения, находящиеся в государственной или муниципальной собственности и расположенные на территории опережающего развития. Распоряжение такими земельными участками, объектами капитального строительства, некапитальными строениями, сооружениями, а также объектами инфраструктуры территории опережающего развития осуществляется управляющей компанией в </w:t>
      </w:r>
      <w:hyperlink w:history="0" r:id="rId170" w:tooltip="Постановление Правительства РФ от 24.04.2015 N 390 (ред. от 30.12.2022) &quot;О порядке передачи управляющей компании, осуществляющей функции по управлению территорией опережающего развития, на праве собственности или аренды находящихся в государственной или муниципальной собственности земельных участков, объектов капитального строительства, некапитальных строений, сооружений, расположенных на территории опережающего развития, и порядке распоряжения такими земельными участками, объектами капитального строительст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(в ред. Федерального </w:t>
      </w:r>
      <w:hyperlink w:history="0" r:id="rId17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Не могут быть переданы управляющей компании на праве собственности земельные участки, объекты капитального строительства, некапитальные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pPr>
        <w:pStyle w:val="0"/>
        <w:jc w:val="both"/>
      </w:pPr>
      <w:r>
        <w:rPr>
          <w:sz w:val="20"/>
        </w:rPr>
        <w:t xml:space="preserve">(в ред. Федерального </w:t>
      </w:r>
      <w:hyperlink w:history="0" r:id="rId1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В границы территории опережающего развития допускается включать земельные участки, на которых расположены объекты капитального строительства, некапитальные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объекты капитального строительства, некапитальные строения, сооружения, находящиеся в собственности граждан или юридических лиц.</w:t>
      </w:r>
    </w:p>
    <w:p>
      <w:pPr>
        <w:pStyle w:val="0"/>
        <w:jc w:val="both"/>
      </w:pPr>
      <w:r>
        <w:rPr>
          <w:sz w:val="20"/>
        </w:rPr>
        <w:t xml:space="preserve">(в ред. Федерального </w:t>
      </w:r>
      <w:hyperlink w:history="0" r:id="rId17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10. Обеспечение размещения объектов инфраструктуры территории опережающего развития</w:t>
      </w:r>
    </w:p>
    <w:p>
      <w:pPr>
        <w:pStyle w:val="0"/>
        <w:jc w:val="both"/>
      </w:pPr>
      <w:r>
        <w:rPr>
          <w:sz w:val="20"/>
        </w:rPr>
        <w:t xml:space="preserve">(в ред. Федерального </w:t>
      </w:r>
      <w:hyperlink w:history="0" r:id="rId1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262" w:name="P262"/>
    <w:bookmarkEnd w:id="262"/>
    <w:p>
      <w:pPr>
        <w:pStyle w:val="0"/>
        <w:ind w:firstLine="540"/>
        <w:jc w:val="both"/>
      </w:pPr>
      <w:r>
        <w:rPr>
          <w:sz w:val="20"/>
        </w:rPr>
        <w:t xml:space="preserve">1. В целях обеспечения размещения объектов инфраструктуры территории опережающего развития управляющая компания осуществляет следующие функции:</w:t>
      </w:r>
    </w:p>
    <w:p>
      <w:pPr>
        <w:pStyle w:val="0"/>
        <w:jc w:val="both"/>
      </w:pPr>
      <w:r>
        <w:rPr>
          <w:sz w:val="20"/>
        </w:rPr>
        <w:t xml:space="preserve">(в ред. Федерального </w:t>
      </w:r>
      <w:hyperlink w:history="0" r:id="rId17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подготавливает предложения о внесении изменений в генеральные планы поселений, генеральные планы муниципальных округов,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развития, а также в правила землепользования и застройки указанных муниципальных образований;</w:t>
      </w:r>
    </w:p>
    <w:p>
      <w:pPr>
        <w:pStyle w:val="0"/>
        <w:jc w:val="both"/>
      </w:pPr>
      <w:r>
        <w:rPr>
          <w:sz w:val="20"/>
        </w:rPr>
        <w:t xml:space="preserve">(в ред. Федеральных законов от 14.07.2022 </w:t>
      </w:r>
      <w:hyperlink w:history="0" r:id="rId1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13.06.2023 </w:t>
      </w:r>
      <w:hyperlink w:history="0" r:id="rId17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bookmarkStart w:id="266" w:name="P266"/>
    <w:bookmarkEnd w:id="266"/>
    <w:p>
      <w:pPr>
        <w:pStyle w:val="0"/>
        <w:spacing w:before="200" w:line-rule="auto"/>
        <w:ind w:firstLine="540"/>
        <w:jc w:val="both"/>
      </w:pPr>
      <w:r>
        <w:rPr>
          <w:sz w:val="20"/>
        </w:rPr>
        <w:t xml:space="preserve">2) организует строительство и эксплуатацию автомобильных дорог;</w:t>
      </w:r>
    </w:p>
    <w:p>
      <w:pPr>
        <w:pStyle w:val="0"/>
        <w:spacing w:before="200" w:line-rule="auto"/>
        <w:ind w:firstLine="540"/>
        <w:jc w:val="both"/>
      </w:pPr>
      <w:r>
        <w:rPr>
          <w:sz w:val="20"/>
        </w:rPr>
        <w:t xml:space="preserve">3) организует размещение объектов инфраструктуры территории опережающего развития;</w:t>
      </w:r>
    </w:p>
    <w:p>
      <w:pPr>
        <w:pStyle w:val="0"/>
        <w:jc w:val="both"/>
      </w:pPr>
      <w:r>
        <w:rPr>
          <w:sz w:val="20"/>
        </w:rPr>
        <w:t xml:space="preserve">(в ред. Федерального </w:t>
      </w:r>
      <w:hyperlink w:history="0" r:id="rId17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269" w:name="P269"/>
    <w:bookmarkEnd w:id="269"/>
    <w:p>
      <w:pPr>
        <w:pStyle w:val="0"/>
        <w:spacing w:before="200" w:line-rule="auto"/>
        <w:ind w:firstLine="540"/>
        <w:jc w:val="both"/>
      </w:pPr>
      <w:r>
        <w:rPr>
          <w:sz w:val="20"/>
        </w:rPr>
        <w:t xml:space="preserve">4) организует транспортное обслуживание на территории опережающего развития;</w:t>
      </w:r>
    </w:p>
    <w:p>
      <w:pPr>
        <w:pStyle w:val="0"/>
        <w:jc w:val="both"/>
      </w:pPr>
      <w:r>
        <w:rPr>
          <w:sz w:val="20"/>
        </w:rPr>
        <w:t xml:space="preserve">(в ред. Федерального </w:t>
      </w:r>
      <w:hyperlink w:history="0" r:id="rId17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организует электроснабжение, теплоснабжение, газоснабжение, холодное и горячее водоснабжение, водоотведение на территории опережающего развития;</w:t>
      </w:r>
    </w:p>
    <w:p>
      <w:pPr>
        <w:pStyle w:val="0"/>
        <w:jc w:val="both"/>
      </w:pPr>
      <w:r>
        <w:rPr>
          <w:sz w:val="20"/>
        </w:rPr>
        <w:t xml:space="preserve">(в ред. Федерального </w:t>
      </w:r>
      <w:hyperlink w:history="0" r:id="rId18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развития;</w:t>
      </w:r>
    </w:p>
    <w:p>
      <w:pPr>
        <w:pStyle w:val="0"/>
        <w:jc w:val="both"/>
      </w:pPr>
      <w:r>
        <w:rPr>
          <w:sz w:val="20"/>
        </w:rPr>
        <w:t xml:space="preserve">(в ред. Федерального </w:t>
      </w:r>
      <w:hyperlink w:history="0" r:id="rId18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275" w:name="P275"/>
    <w:bookmarkEnd w:id="275"/>
    <w:p>
      <w:pPr>
        <w:pStyle w:val="0"/>
        <w:spacing w:before="200" w:line-rule="auto"/>
        <w:ind w:firstLine="540"/>
        <w:jc w:val="both"/>
      </w:pPr>
      <w:r>
        <w:rPr>
          <w:sz w:val="20"/>
        </w:rPr>
        <w:t xml:space="preserve">7) создает условия для обеспечения лиц, находящихся на территории опережающего развития, услугами связи, общественного питания, торговли и бытового обслуживания, а также для организации досуга таких лиц;</w:t>
      </w:r>
    </w:p>
    <w:p>
      <w:pPr>
        <w:pStyle w:val="0"/>
        <w:jc w:val="both"/>
      </w:pPr>
      <w:r>
        <w:rPr>
          <w:sz w:val="20"/>
        </w:rPr>
        <w:t xml:space="preserve">(в ред. Федерального </w:t>
      </w:r>
      <w:hyperlink w:history="0" r:id="rId1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8) осуществляет иные функции для обеспечения жизнедеятельности лиц, находящихся на территории опережающего развития.</w:t>
      </w:r>
    </w:p>
    <w:p>
      <w:pPr>
        <w:pStyle w:val="0"/>
        <w:jc w:val="both"/>
      </w:pPr>
      <w:r>
        <w:rPr>
          <w:sz w:val="20"/>
        </w:rPr>
        <w:t xml:space="preserve">(в ред. Федерального </w:t>
      </w:r>
      <w:hyperlink w:history="0" r:id="rId18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Управляющая компания осуществляет функции, указанные в </w:t>
      </w:r>
      <w:hyperlink w:history="0" w:anchor="P262" w:tooltip="1. В целях обеспечения размещения объектов инфраструктуры территории опережающего развития управляющая компания осуществляет следующие функции:">
        <w:r>
          <w:rPr>
            <w:sz w:val="20"/>
            <w:color w:val="0000ff"/>
          </w:rPr>
          <w:t xml:space="preserve">части 1</w:t>
        </w:r>
      </w:hyperlink>
      <w:r>
        <w:rPr>
          <w:sz w:val="20"/>
        </w:rPr>
        <w:t xml:space="preserve"> настоящей статьи, самостоятельно или с привлечением в порядке, установленном законодательством Российской Федерации, третьих лиц.</w:t>
      </w:r>
    </w:p>
    <w:p>
      <w:pPr>
        <w:pStyle w:val="0"/>
        <w:spacing w:before="200" w:line-rule="auto"/>
        <w:ind w:firstLine="540"/>
        <w:jc w:val="both"/>
      </w:pPr>
      <w:r>
        <w:rPr>
          <w:sz w:val="20"/>
        </w:rPr>
        <w:t xml:space="preserve">3. Финансовое обеспечение функций, указанных в </w:t>
      </w:r>
      <w:hyperlink w:history="0" w:anchor="P262" w:tooltip="1. В целях обеспечения размещения объектов инфраструктуры территории опережающего развития управляющая компания осуществляет следующие функции:">
        <w:r>
          <w:rPr>
            <w:sz w:val="20"/>
            <w:color w:val="0000ff"/>
          </w:rPr>
          <w:t xml:space="preserve">части 1</w:t>
        </w:r>
      </w:hyperlink>
      <w:r>
        <w:rPr>
          <w:sz w:val="20"/>
        </w:rP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pPr>
        <w:pStyle w:val="0"/>
        <w:spacing w:before="200" w:line-rule="auto"/>
        <w:ind w:firstLine="540"/>
        <w:jc w:val="both"/>
      </w:pPr>
      <w:r>
        <w:rPr>
          <w:sz w:val="20"/>
        </w:rPr>
        <w:t xml:space="preserve">4. В случае, если в границы территории опережающего развития входит городское или сельское поселение, управляющая компания осуществляет указанные в </w:t>
      </w:r>
      <w:hyperlink w:history="0" w:anchor="P266" w:tooltip="2) организует строительство и эксплуатацию автомобильных дорог;">
        <w:r>
          <w:rPr>
            <w:sz w:val="20"/>
            <w:color w:val="0000ff"/>
          </w:rPr>
          <w:t xml:space="preserve">пунктах 2</w:t>
        </w:r>
      </w:hyperlink>
      <w:r>
        <w:rPr>
          <w:sz w:val="20"/>
        </w:rPr>
        <w:t xml:space="preserve">, </w:t>
      </w:r>
      <w:hyperlink w:history="0" w:anchor="P269" w:tooltip="4) организует транспортное обслуживание на территории опережающего развития;">
        <w:r>
          <w:rPr>
            <w:sz w:val="20"/>
            <w:color w:val="0000ff"/>
          </w:rPr>
          <w:t xml:space="preserve">4</w:t>
        </w:r>
      </w:hyperlink>
      <w:r>
        <w:rPr>
          <w:sz w:val="20"/>
        </w:rPr>
        <w:t xml:space="preserve"> - </w:t>
      </w:r>
      <w:hyperlink w:history="0" w:anchor="P275" w:tooltip="7) создает условия для обеспечения лиц, находящихся на территории опережающего развития, услугами связи, общественного питания, торговли и бытового обслуживания, а также для организации досуга таких лиц;">
        <w:r>
          <w:rPr>
            <w:sz w:val="20"/>
            <w:color w:val="0000ff"/>
          </w:rPr>
          <w:t xml:space="preserve">7 части 1</w:t>
        </w:r>
      </w:hyperlink>
      <w:r>
        <w:rPr>
          <w:sz w:val="20"/>
        </w:rP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pPr>
        <w:pStyle w:val="0"/>
        <w:jc w:val="both"/>
      </w:pPr>
      <w:r>
        <w:rPr>
          <w:sz w:val="20"/>
        </w:rPr>
        <w:t xml:space="preserve">(в ред. Федерального </w:t>
      </w:r>
      <w:hyperlink w:history="0" r:id="rId18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11. Особенности деятельности дочерних обществ управляющей компании</w:t>
      </w:r>
    </w:p>
    <w:p>
      <w:pPr>
        <w:pStyle w:val="0"/>
        <w:jc w:val="both"/>
      </w:pPr>
      <w:r>
        <w:rPr>
          <w:sz w:val="20"/>
        </w:rPr>
      </w:r>
    </w:p>
    <w:p>
      <w:pPr>
        <w:pStyle w:val="0"/>
        <w:ind w:firstLine="540"/>
        <w:jc w:val="both"/>
      </w:pPr>
      <w:r>
        <w:rPr>
          <w:sz w:val="20"/>
        </w:rP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r>
        <w:rPr>
          <w:sz w:val="20"/>
        </w:rPr>
        <w:t xml:space="preserve">Порядок</w:t>
      </w:r>
      <w:r>
        <w:rPr>
          <w:sz w:val="20"/>
        </w:rPr>
        <w:t xml:space="preserve"> согласования устанавливается уполномоченным федеральным органом.</w:t>
      </w:r>
    </w:p>
    <w:p>
      <w:pPr>
        <w:pStyle w:val="0"/>
        <w:spacing w:before="200" w:line-rule="auto"/>
        <w:ind w:firstLine="540"/>
        <w:jc w:val="both"/>
      </w:pPr>
      <w:r>
        <w:rPr>
          <w:sz w:val="20"/>
        </w:rPr>
        <w:t xml:space="preserve">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pPr>
        <w:pStyle w:val="0"/>
        <w:jc w:val="both"/>
      </w:pPr>
      <w:r>
        <w:rPr>
          <w:sz w:val="20"/>
        </w:rPr>
      </w:r>
    </w:p>
    <w:p>
      <w:pPr>
        <w:pStyle w:val="2"/>
        <w:outlineLvl w:val="0"/>
        <w:jc w:val="center"/>
      </w:pPr>
      <w:r>
        <w:rPr>
          <w:sz w:val="20"/>
        </w:rPr>
        <w:t xml:space="preserve">Глава 4. ПРАВОВОЕ ПОЛОЖЕНИЕ РЕЗИДЕНТОВ ТЕРРИТОРИИ</w:t>
      </w:r>
    </w:p>
    <w:p>
      <w:pPr>
        <w:pStyle w:val="2"/>
        <w:jc w:val="center"/>
      </w:pPr>
      <w:r>
        <w:rPr>
          <w:sz w:val="20"/>
        </w:rPr>
        <w:t xml:space="preserve">ОПЕРЕЖАЮЩЕГО РАЗВИТИЯ И ОСОБЕННОСТИ ОСУЩЕСТВЛЕНИЯ</w:t>
      </w:r>
    </w:p>
    <w:p>
      <w:pPr>
        <w:pStyle w:val="2"/>
        <w:jc w:val="center"/>
      </w:pPr>
      <w:r>
        <w:rPr>
          <w:sz w:val="20"/>
        </w:rPr>
        <w:t xml:space="preserve">ИМИ ДЕЯТЕЛЬНОСТИ НА ТЕРРИТОРИИ ОПЕРЕЖАЮЩЕГО РАЗВИТИЯ</w:t>
      </w:r>
    </w:p>
    <w:p>
      <w:pPr>
        <w:pStyle w:val="0"/>
        <w:jc w:val="center"/>
      </w:pPr>
      <w:r>
        <w:rPr>
          <w:sz w:val="20"/>
        </w:rPr>
        <w:t xml:space="preserve">(в ред. Федерального </w:t>
      </w:r>
      <w:hyperlink w:history="0" r:id="rId1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12. Общие условия деятельности резидентов территории опережающего развития</w:t>
      </w:r>
    </w:p>
    <w:p>
      <w:pPr>
        <w:pStyle w:val="0"/>
        <w:jc w:val="both"/>
      </w:pPr>
      <w:r>
        <w:rPr>
          <w:sz w:val="20"/>
        </w:rPr>
        <w:t xml:space="preserve">(в ред. Федерального </w:t>
      </w:r>
      <w:hyperlink w:history="0" r:id="rId18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Резиденты территории опережающего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pPr>
        <w:pStyle w:val="0"/>
        <w:jc w:val="both"/>
      </w:pPr>
      <w:r>
        <w:rPr>
          <w:sz w:val="20"/>
        </w:rPr>
        <w:t xml:space="preserve">(в ред. Федерального </w:t>
      </w:r>
      <w:hyperlink w:history="0" r:id="rId18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Организации, имеющие статус участника регионального инвестиционного проекта в соответствии с </w:t>
      </w:r>
      <w:hyperlink w:history="0" r:id="rId18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не могут быть резидентами территории опережающего развития.</w:t>
      </w:r>
    </w:p>
    <w:p>
      <w:pPr>
        <w:pStyle w:val="0"/>
        <w:jc w:val="both"/>
      </w:pPr>
      <w:r>
        <w:rPr>
          <w:sz w:val="20"/>
        </w:rPr>
        <w:t xml:space="preserve">(в ред. Федерального </w:t>
      </w:r>
      <w:hyperlink w:history="0" r:id="rId1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Резиденты территории опережающего развития не вправе иметь филиалы и представительства за пределами этой или иной территории опережающего развития.</w:t>
      </w:r>
    </w:p>
    <w:p>
      <w:pPr>
        <w:pStyle w:val="0"/>
        <w:jc w:val="both"/>
      </w:pPr>
      <w:r>
        <w:rPr>
          <w:sz w:val="20"/>
        </w:rPr>
        <w:t xml:space="preserve">(в ред. Федеральных законов от 23.11.2020 </w:t>
      </w:r>
      <w:hyperlink w:history="0" r:id="rId190"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rPr>
        <w:t xml:space="preserve">, от 14.07.2022 </w:t>
      </w:r>
      <w:hyperlink w:history="0" r:id="rId1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Резиденты территории опережающего развития приобретают право пользования водными объектами или их частями в соответствии с Водным </w:t>
      </w:r>
      <w:hyperlink w:history="0" r:id="rId192"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jc w:val="both"/>
      </w:pPr>
      <w:r>
        <w:rPr>
          <w:sz w:val="20"/>
        </w:rPr>
        <w:t xml:space="preserve">(часть 4 введена Федеральным </w:t>
      </w:r>
      <w:hyperlink w:history="0" r:id="rId193"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19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13. Порядок и основания приобретения и прекращения статуса резидента территории опережающего развития</w:t>
      </w:r>
    </w:p>
    <w:p>
      <w:pPr>
        <w:pStyle w:val="0"/>
        <w:jc w:val="both"/>
      </w:pPr>
      <w:r>
        <w:rPr>
          <w:sz w:val="20"/>
        </w:rPr>
        <w:t xml:space="preserve">(в ред. Федерального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309" w:name="P309"/>
    <w:bookmarkEnd w:id="309"/>
    <w:p>
      <w:pPr>
        <w:pStyle w:val="0"/>
        <w:ind w:firstLine="540"/>
        <w:jc w:val="both"/>
      </w:pPr>
      <w:r>
        <w:rPr>
          <w:sz w:val="20"/>
        </w:rPr>
        <w:t xml:space="preserve">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с </w:t>
      </w:r>
      <w:hyperlink w:history="0" w:anchor="P349" w:tooltip="9.2. Для участия в конкурсе, предусмотренном частью 9.1 настоящей статьи, заявитель подает в управляющую компанию заявку на участие в конкурсе. Заявка на участие в конкурсе содержит сведения, указанные в части 1 настоящей статьи, а также иные сведения, определенные уполномоченным федеральным органом.">
        <w:r>
          <w:rPr>
            <w:sz w:val="20"/>
            <w:color w:val="0000ff"/>
          </w:rPr>
          <w:t xml:space="preserve">частью 9.2</w:t>
        </w:r>
      </w:hyperlink>
      <w:r>
        <w:rPr>
          <w:sz w:val="20"/>
        </w:rPr>
        <w:t xml:space="preserve"> настоящей статьи (далее - заявитель). Заявка на заключение соглашения об осуществлении деятельности (далее - заявка) содержит сведения:</w:t>
      </w:r>
    </w:p>
    <w:p>
      <w:pPr>
        <w:pStyle w:val="0"/>
        <w:jc w:val="both"/>
      </w:pPr>
      <w:r>
        <w:rPr>
          <w:sz w:val="20"/>
        </w:rPr>
        <w:t xml:space="preserve">(в ред. Федерального </w:t>
      </w:r>
      <w:hyperlink w:history="0" r:id="rId1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о видах экономической деятельности заявителя на территории опережающего развития;</w:t>
      </w:r>
    </w:p>
    <w:p>
      <w:pPr>
        <w:pStyle w:val="0"/>
        <w:jc w:val="both"/>
      </w:pPr>
      <w:r>
        <w:rPr>
          <w:sz w:val="20"/>
        </w:rPr>
        <w:t xml:space="preserve">(в ред. Федерального </w:t>
      </w:r>
      <w:hyperlink w:history="0" r:id="rId19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о площади земельного участка или об ином имуществе, необходимых для осуществления заявленной экономической деятельности;</w:t>
      </w:r>
    </w:p>
    <w:p>
      <w:pPr>
        <w:pStyle w:val="0"/>
        <w:spacing w:before="200" w:line-rule="auto"/>
        <w:ind w:firstLine="540"/>
        <w:jc w:val="both"/>
      </w:pPr>
      <w:r>
        <w:rPr>
          <w:sz w:val="20"/>
        </w:rPr>
        <w:t xml:space="preserve">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pPr>
        <w:pStyle w:val="0"/>
        <w:spacing w:before="200" w:line-rule="auto"/>
        <w:ind w:firstLine="540"/>
        <w:jc w:val="both"/>
      </w:pPr>
      <w:r>
        <w:rPr>
          <w:sz w:val="20"/>
        </w:rPr>
        <w:t xml:space="preserve">4) о сроке, на который предлагается заключить соглашение об осуществлении деятельности.</w:t>
      </w:r>
    </w:p>
    <w:bookmarkStart w:id="316" w:name="P316"/>
    <w:bookmarkEnd w:id="316"/>
    <w:p>
      <w:pPr>
        <w:pStyle w:val="0"/>
        <w:spacing w:before="200" w:line-rule="auto"/>
        <w:ind w:firstLine="540"/>
        <w:jc w:val="both"/>
      </w:pPr>
      <w:r>
        <w:rPr>
          <w:sz w:val="20"/>
        </w:rPr>
        <w:t xml:space="preserve">2. К заявке заявитель прилагает следующие документы:</w:t>
      </w:r>
    </w:p>
    <w:p>
      <w:pPr>
        <w:pStyle w:val="0"/>
        <w:spacing w:before="200" w:line-rule="auto"/>
        <w:ind w:firstLine="540"/>
        <w:jc w:val="both"/>
      </w:pPr>
      <w:r>
        <w:rPr>
          <w:sz w:val="20"/>
        </w:rPr>
        <w:t xml:space="preserve">1) копии учредительных документов (для юридических лиц);</w:t>
      </w:r>
    </w:p>
    <w:p>
      <w:pPr>
        <w:pStyle w:val="0"/>
        <w:spacing w:before="200" w:line-rule="auto"/>
        <w:ind w:firstLine="540"/>
        <w:jc w:val="both"/>
      </w:pPr>
      <w:r>
        <w:rPr>
          <w:sz w:val="20"/>
        </w:rPr>
        <w:t xml:space="preserve">2) бизнес-план, примерная </w:t>
      </w:r>
      <w:r>
        <w:rPr>
          <w:sz w:val="20"/>
        </w:rPr>
        <w:t xml:space="preserve">форма</w:t>
      </w:r>
      <w:r>
        <w:rPr>
          <w:sz w:val="20"/>
        </w:rPr>
        <w:t xml:space="preserve"> которого устанавливается уполномоченным федеральным органом;</w:t>
      </w:r>
    </w:p>
    <w:bookmarkStart w:id="319" w:name="P319"/>
    <w:bookmarkEnd w:id="319"/>
    <w:p>
      <w:pPr>
        <w:pStyle w:val="0"/>
        <w:spacing w:before="200" w:line-rule="auto"/>
        <w:ind w:firstLine="540"/>
        <w:jc w:val="both"/>
      </w:pPr>
      <w:r>
        <w:rPr>
          <w:sz w:val="20"/>
        </w:rPr>
        <w:t xml:space="preserve">3) копия свидетельства о государственной регистрации юридического лица или индивидуального предпринимателя;</w:t>
      </w:r>
    </w:p>
    <w:bookmarkStart w:id="320" w:name="P320"/>
    <w:bookmarkEnd w:id="320"/>
    <w:p>
      <w:pPr>
        <w:pStyle w:val="0"/>
        <w:spacing w:before="200" w:line-rule="auto"/>
        <w:ind w:firstLine="540"/>
        <w:jc w:val="both"/>
      </w:pPr>
      <w:r>
        <w:rPr>
          <w:sz w:val="20"/>
        </w:rPr>
        <w:t xml:space="preserve">4) копия свидетельства о постановке на учет в налоговом органе;</w:t>
      </w:r>
    </w:p>
    <w:p>
      <w:pPr>
        <w:pStyle w:val="0"/>
        <w:spacing w:before="200" w:line-rule="auto"/>
        <w:ind w:firstLine="540"/>
        <w:jc w:val="both"/>
      </w:pPr>
      <w:r>
        <w:rPr>
          <w:sz w:val="20"/>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0"/>
        <w:spacing w:before="200" w:line-rule="auto"/>
        <w:ind w:firstLine="540"/>
        <w:jc w:val="both"/>
      </w:pPr>
      <w:r>
        <w:rPr>
          <w:sz w:val="20"/>
        </w:rPr>
        <w:t xml:space="preserve">3. </w:t>
      </w:r>
      <w:r>
        <w:rPr>
          <w:sz w:val="20"/>
        </w:rPr>
        <w:t xml:space="preserve">Форма</w:t>
      </w:r>
      <w:r>
        <w:rPr>
          <w:sz w:val="20"/>
        </w:rPr>
        <w:t xml:space="preserve"> заявки устанавливается уполномоченным федеральным органом.</w:t>
      </w:r>
    </w:p>
    <w:p>
      <w:pPr>
        <w:pStyle w:val="0"/>
        <w:spacing w:before="200" w:line-rule="auto"/>
        <w:ind w:firstLine="540"/>
        <w:jc w:val="both"/>
      </w:pPr>
      <w:r>
        <w:rPr>
          <w:sz w:val="20"/>
        </w:rPr>
        <w:t xml:space="preserve">3.1. Заявка и документы, указанные в </w:t>
      </w:r>
      <w:hyperlink w:history="0" w:anchor="P316" w:tooltip="2. К заявке заявитель прилагает следующие документы:">
        <w:r>
          <w:rPr>
            <w:sz w:val="20"/>
            <w:color w:val="0000ff"/>
          </w:rPr>
          <w:t xml:space="preserve">части 2</w:t>
        </w:r>
      </w:hyperlink>
      <w:r>
        <w:rPr>
          <w:sz w:val="20"/>
        </w:rPr>
        <w:t xml:space="preserve"> настоящей статьи, могут подаваться заявителем, намеревающимся приобрести статус резидента территории опережающего развития, в управляющую компанию в форме электронного документа в </w:t>
      </w:r>
      <w:hyperlink w:history="0" r:id="rId198" w:tooltip="Приказ Минвостокразвития России от 02.08.2022 N 96 &quot;Об утверждении порядка и требований к формату подачи в форме электронного документа заявки на заключение соглашения об осуществлении деятельности на территории опережающего социально-экономического развития на территориях Дальневосточного федерального округа или Арктической зоны Российской Федерации и прилагаемых к такой заявке документов, а также заявки на заключение соглашения об осуществлении деятельности на территории свободного порта Владивосток и при {КонсультантПлюс}">
        <w:r>
          <w:rPr>
            <w:sz w:val="20"/>
            <w:color w:val="0000ff"/>
          </w:rPr>
          <w:t xml:space="preserve">формате</w:t>
        </w:r>
      </w:hyperlink>
      <w:r>
        <w:rPr>
          <w:sz w:val="20"/>
        </w:rPr>
        <w:t xml:space="preserve"> и </w:t>
      </w:r>
      <w:hyperlink w:history="0" r:id="rId199" w:tooltip="Приказ Минвостокразвития России от 02.08.2022 N 96 &quot;Об утверждении порядка и требований к формату подачи в форме электронного документа заявки на заключение соглашения об осуществлении деятельности на территории опережающего социально-экономического развития на территориях Дальневосточного федерального округа или Арктической зоны Российской Федерации и прилагаемых к такой заявке документов, а также заявки на заключение соглашения об осуществлении деятельности на территории свободного порта Владивосток и при {КонсультантПлюс}">
        <w:r>
          <w:rPr>
            <w:sz w:val="20"/>
            <w:color w:val="0000ff"/>
          </w:rPr>
          <w:t xml:space="preserve">порядке</w:t>
        </w:r>
      </w:hyperlink>
      <w:r>
        <w:rPr>
          <w:sz w:val="20"/>
        </w:rPr>
        <w:t xml:space="preserve">, которые утверждаются уполномоченным федеральным органом.</w:t>
      </w:r>
    </w:p>
    <w:p>
      <w:pPr>
        <w:pStyle w:val="0"/>
        <w:jc w:val="both"/>
      </w:pPr>
      <w:r>
        <w:rPr>
          <w:sz w:val="20"/>
        </w:rPr>
        <w:t xml:space="preserve">(часть 3.1 введена Федеральным </w:t>
      </w:r>
      <w:hyperlink w:history="0" r:id="rId20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20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В случае, если документы, указанные в </w:t>
      </w:r>
      <w:hyperlink w:history="0" w:anchor="P319" w:tooltip="3) копия свидетельства о государственной регистрации юридического лица или индивидуального предпринимателя;">
        <w:r>
          <w:rPr>
            <w:sz w:val="20"/>
            <w:color w:val="0000ff"/>
          </w:rPr>
          <w:t xml:space="preserve">пунктах 3</w:t>
        </w:r>
      </w:hyperlink>
      <w:r>
        <w:rPr>
          <w:sz w:val="20"/>
        </w:rPr>
        <w:t xml:space="preserve"> и </w:t>
      </w:r>
      <w:hyperlink w:history="0" w:anchor="P320" w:tooltip="4) копия свидетельства о постановке на учет в налоговом органе;">
        <w:r>
          <w:rPr>
            <w:sz w:val="20"/>
            <w:color w:val="0000ff"/>
          </w:rPr>
          <w:t xml:space="preserve">4 части 2</w:t>
        </w:r>
      </w:hyperlink>
      <w:r>
        <w:rPr>
          <w:sz w:val="20"/>
        </w:rP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pPr>
        <w:pStyle w:val="0"/>
        <w:spacing w:before="200" w:line-rule="auto"/>
        <w:ind w:firstLine="540"/>
        <w:jc w:val="both"/>
      </w:pPr>
      <w:r>
        <w:rPr>
          <w:sz w:val="20"/>
        </w:rPr>
        <w:t xml:space="preserve">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w:t>
      </w:r>
      <w:r>
        <w:rPr>
          <w:sz w:val="20"/>
        </w:rPr>
        <w:t xml:space="preserve">критериев и методики</w:t>
      </w:r>
      <w:r>
        <w:rPr>
          <w:sz w:val="20"/>
        </w:rPr>
        <w:t xml:space="preserve"> их оценки, установленных уполномоченным федеральным органом.</w:t>
      </w:r>
    </w:p>
    <w:p>
      <w:pPr>
        <w:pStyle w:val="0"/>
        <w:spacing w:before="200" w:line-rule="auto"/>
        <w:ind w:firstLine="540"/>
        <w:jc w:val="both"/>
      </w:pPr>
      <w:r>
        <w:rPr>
          <w:sz w:val="20"/>
        </w:rPr>
        <w:t xml:space="preserve">6. По результатам рассмотрения заявки управляющая компания принимает одно из следующих решений:</w:t>
      </w:r>
    </w:p>
    <w:bookmarkStart w:id="328" w:name="P328"/>
    <w:bookmarkEnd w:id="328"/>
    <w:p>
      <w:pPr>
        <w:pStyle w:val="0"/>
        <w:spacing w:before="200" w:line-rule="auto"/>
        <w:ind w:firstLine="540"/>
        <w:jc w:val="both"/>
      </w:pPr>
      <w:r>
        <w:rPr>
          <w:sz w:val="20"/>
        </w:rPr>
        <w:t xml:space="preserve">1) о возможности заключения соглашения об осуществлении деятельности;</w:t>
      </w:r>
    </w:p>
    <w:p>
      <w:pPr>
        <w:pStyle w:val="0"/>
        <w:spacing w:before="200" w:line-rule="auto"/>
        <w:ind w:firstLine="540"/>
        <w:jc w:val="both"/>
      </w:pPr>
      <w:r>
        <w:rPr>
          <w:sz w:val="20"/>
        </w:rPr>
        <w:t xml:space="preserve">2) об отказе в заключении соглашения об осуществлении деятельности.</w:t>
      </w:r>
    </w:p>
    <w:p>
      <w:pPr>
        <w:pStyle w:val="0"/>
        <w:spacing w:before="200" w:line-rule="auto"/>
        <w:ind w:firstLine="540"/>
        <w:jc w:val="both"/>
      </w:pPr>
      <w:r>
        <w:rPr>
          <w:sz w:val="20"/>
        </w:rPr>
        <w:t xml:space="preserve">7. Решение об отказе в заключении соглашения об осуществлении деятельности принимается в следующих случаях:</w:t>
      </w:r>
    </w:p>
    <w:p>
      <w:pPr>
        <w:pStyle w:val="0"/>
        <w:spacing w:before="200" w:line-rule="auto"/>
        <w:ind w:firstLine="540"/>
        <w:jc w:val="both"/>
      </w:pPr>
      <w:r>
        <w:rPr>
          <w:sz w:val="20"/>
        </w:rPr>
        <w:t xml:space="preserve">1) непредставление документов, предусмотренных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частями 1</w:t>
        </w:r>
      </w:hyperlink>
      <w:r>
        <w:rPr>
          <w:sz w:val="20"/>
        </w:rPr>
        <w:t xml:space="preserve"> и </w:t>
      </w:r>
      <w:hyperlink w:history="0" w:anchor="P316" w:tooltip="2. К заявке заявитель прилагает следующие документы:">
        <w:r>
          <w:rPr>
            <w:sz w:val="20"/>
            <w:color w:val="0000ff"/>
          </w:rPr>
          <w:t xml:space="preserve">2</w:t>
        </w:r>
      </w:hyperlink>
      <w:r>
        <w:rPr>
          <w:sz w:val="20"/>
        </w:rPr>
        <w:t xml:space="preserve"> настоящей статьи, или несоответствие заявки требованиям, установленным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отсутствие в границах территории опережающего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20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отсутствие в границах территории опережающего развития свободного земельного участка, соответствующего условиям, указанным в заявке;</w:t>
      </w:r>
    </w:p>
    <w:p>
      <w:pPr>
        <w:pStyle w:val="0"/>
        <w:jc w:val="both"/>
      </w:pPr>
      <w:r>
        <w:rPr>
          <w:sz w:val="20"/>
        </w:rPr>
        <w:t xml:space="preserve">(в ред. Федерального </w:t>
      </w:r>
      <w:hyperlink w:history="0" r:id="rId20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4) заявитель планирует осуществлять деятельность, предусмотренную постановлением Правительства Российской Федерации в соответствии с </w:t>
      </w:r>
      <w:hyperlink w:history="0" w:anchor="P69" w:tooltip="1) перечень видов экономической деятельности, при осуществлении которых не предоставляется особый правовой режим осуществления предпринимательской деятельности, предусмотренный настоящим Федеральным законом;">
        <w:r>
          <w:rPr>
            <w:sz w:val="20"/>
            <w:color w:val="0000ff"/>
          </w:rPr>
          <w:t xml:space="preserve">пунктом 1 части 2 статьи 3</w:t>
        </w:r>
      </w:hyperlink>
      <w:r>
        <w:rPr>
          <w:sz w:val="20"/>
        </w:rPr>
        <w:t xml:space="preserve"> настоящего Федерального закона, или является организацией, указанной в </w:t>
      </w:r>
      <w:hyperlink w:history="0" w:anchor="P455" w:tooltip="2. Особый правовой режим осуществления предпринимательской и иной деятельности на территории опережающего развития, предусмотренный частью 1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 за исключением случае...">
        <w:r>
          <w:rPr>
            <w:sz w:val="20"/>
            <w:color w:val="0000ff"/>
          </w:rPr>
          <w:t xml:space="preserve">части 2 статьи 17</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204"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history="0" w:anchor="P65" w:tooltip="2. Решение Правительства Российской Федерации о создании территории опережающего развития принимается в форме постановления, которое предусматривает:">
        <w:r>
          <w:rPr>
            <w:sz w:val="20"/>
            <w:color w:val="0000ff"/>
          </w:rPr>
          <w:t xml:space="preserve">частью 2 статьи 3</w:t>
        </w:r>
      </w:hyperlink>
      <w:r>
        <w:rPr>
          <w:sz w:val="20"/>
        </w:rPr>
        <w:t xml:space="preserve"> настоящего Федерального закона;</w:t>
      </w:r>
    </w:p>
    <w:p>
      <w:pPr>
        <w:pStyle w:val="0"/>
        <w:spacing w:before="200" w:line-rule="auto"/>
        <w:ind w:firstLine="540"/>
        <w:jc w:val="both"/>
      </w:pPr>
      <w:r>
        <w:rPr>
          <w:sz w:val="20"/>
        </w:rPr>
        <w:t xml:space="preserve">6) несоответствие заявки и бизнес-плана критериям, установленным уполномоченным федеральным органом;</w:t>
      </w:r>
    </w:p>
    <w:p>
      <w:pPr>
        <w:pStyle w:val="0"/>
        <w:spacing w:before="200" w:line-rule="auto"/>
        <w:ind w:firstLine="540"/>
        <w:jc w:val="both"/>
      </w:pPr>
      <w:r>
        <w:rPr>
          <w:sz w:val="20"/>
        </w:rPr>
        <w:t xml:space="preserve">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pPr>
        <w:pStyle w:val="0"/>
        <w:spacing w:before="200" w:line-rule="auto"/>
        <w:ind w:firstLine="540"/>
        <w:jc w:val="both"/>
      </w:pPr>
      <w:r>
        <w:rPr>
          <w:sz w:val="20"/>
        </w:rPr>
        <w:t xml:space="preserve">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pPr>
        <w:pStyle w:val="0"/>
        <w:spacing w:before="200" w:line-rule="auto"/>
        <w:ind w:firstLine="540"/>
        <w:jc w:val="both"/>
      </w:pPr>
      <w:r>
        <w:rPr>
          <w:sz w:val="20"/>
        </w:rP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w:t>
      </w:r>
      <w:r>
        <w:rPr>
          <w:sz w:val="20"/>
        </w:rPr>
        <w:t xml:space="preserve">порядке</w:t>
      </w:r>
      <w:r>
        <w:rPr>
          <w:sz w:val="20"/>
        </w:rPr>
        <w:t xml:space="preserve"> и в сроки, которые установлены данным органом, или в суд.</w:t>
      </w:r>
    </w:p>
    <w:p>
      <w:pPr>
        <w:pStyle w:val="0"/>
        <w:spacing w:before="200" w:line-rule="auto"/>
        <w:ind w:firstLine="540"/>
        <w:jc w:val="both"/>
      </w:pPr>
      <w:r>
        <w:rPr>
          <w:sz w:val="20"/>
        </w:rP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развития. В иных случаях соглашение об осуществлении деятельности заключается с юридическим лицом, созданным на территории опережающего развития лицом, подавшим заявку, или с резидентом иной территории опережающего развития, создавшим филиал или представительство на территории опережающего развития.</w:t>
      </w:r>
    </w:p>
    <w:p>
      <w:pPr>
        <w:pStyle w:val="0"/>
        <w:jc w:val="both"/>
      </w:pPr>
      <w:r>
        <w:rPr>
          <w:sz w:val="20"/>
        </w:rPr>
        <w:t xml:space="preserve">(в ред. Федеральных законов от 23.11.2020 </w:t>
      </w:r>
      <w:hyperlink w:history="0" r:id="rId205"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rPr>
        <w:t xml:space="preserve">, от 14.07.2022 </w:t>
      </w:r>
      <w:hyperlink w:history="0" r:id="rId20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345" w:name="P345"/>
    <w:bookmarkEnd w:id="345"/>
    <w:p>
      <w:pPr>
        <w:pStyle w:val="0"/>
        <w:spacing w:before="200" w:line-rule="auto"/>
        <w:ind w:firstLine="540"/>
        <w:jc w:val="both"/>
      </w:pPr>
      <w:r>
        <w:rPr>
          <w:sz w:val="20"/>
        </w:rPr>
        <w:t xml:space="preserve">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w:t>
      </w:r>
    </w:p>
    <w:bookmarkStart w:id="346" w:name="P346"/>
    <w:bookmarkEnd w:id="346"/>
    <w:p>
      <w:pPr>
        <w:pStyle w:val="0"/>
        <w:spacing w:before="200" w:line-rule="auto"/>
        <w:ind w:firstLine="540"/>
        <w:jc w:val="both"/>
      </w:pPr>
      <w:r>
        <w:rPr>
          <w:sz w:val="20"/>
        </w:rPr>
        <w:t xml:space="preserve">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обеспечения функционирования таких объектов капитального строительства;</w:t>
      </w:r>
    </w:p>
    <w:p>
      <w:pPr>
        <w:pStyle w:val="0"/>
        <w:spacing w:before="200" w:line-rule="auto"/>
        <w:ind w:firstLine="540"/>
        <w:jc w:val="both"/>
      </w:pPr>
      <w:r>
        <w:rPr>
          <w:sz w:val="20"/>
        </w:rPr>
        <w:t xml:space="preserve">2) реализация соглашения об осуществлении деятельности, указанного в </w:t>
      </w:r>
      <w:hyperlink w:history="0" w:anchor="P346" w:tooltip="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
        <w:r>
          <w:rPr>
            <w:sz w:val="20"/>
            <w:color w:val="0000ff"/>
          </w:rPr>
          <w:t xml:space="preserve">пункте 1</w:t>
        </w:r>
      </w:hyperlink>
      <w:r>
        <w:rPr>
          <w:sz w:val="20"/>
        </w:rPr>
        <w:t xml:space="preserve"> настоящей части, осуществляется на земельных участках, полномочия по распоряжению которыми переданы управляющей компании в соответствии с условиями соглашения о создании территории опережающего развития и в целях заключения и реализации соглашений об осуществлении деятельности, указанных в </w:t>
      </w:r>
      <w:hyperlink w:history="0" w:anchor="P346" w:tooltip="1) в соответствии с условиями соглашения об осуществлении деятельности, заключаемого по результатам конкурса, резидент территории опережающего развития обязуется осуществлять с учетом утвержденной в отношении этой территории документации по планировке территории деятельность по строительству объектов капитального строительства, предназначенных для размещения жилых помещений, а также по строительству и (или) реконструкции объектов коммунальной, транспортной, социальной инфраструктур, необходимых для обесп...">
        <w:r>
          <w:rPr>
            <w:sz w:val="20"/>
            <w:color w:val="0000ff"/>
          </w:rPr>
          <w:t xml:space="preserve">пункте 1</w:t>
        </w:r>
      </w:hyperlink>
      <w:r>
        <w:rPr>
          <w:sz w:val="20"/>
        </w:rPr>
        <w:t xml:space="preserve"> настоящей части.</w:t>
      </w:r>
    </w:p>
    <w:p>
      <w:pPr>
        <w:pStyle w:val="0"/>
        <w:jc w:val="both"/>
      </w:pPr>
      <w:r>
        <w:rPr>
          <w:sz w:val="20"/>
        </w:rPr>
        <w:t xml:space="preserve">(часть 9.1 введена Федеральным </w:t>
      </w:r>
      <w:hyperlink w:history="0" r:id="rId20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bookmarkStart w:id="349" w:name="P349"/>
    <w:bookmarkEnd w:id="349"/>
    <w:p>
      <w:pPr>
        <w:pStyle w:val="0"/>
        <w:spacing w:before="200" w:line-rule="auto"/>
        <w:ind w:firstLine="540"/>
        <w:jc w:val="both"/>
      </w:pPr>
      <w:r>
        <w:rPr>
          <w:sz w:val="20"/>
        </w:rPr>
        <w:t xml:space="preserve">9.2. Для участия в конкурсе, предусмотренном </w:t>
      </w:r>
      <w:hyperlink w:history="0" w:anchor="P345" w:tooltip="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
        <w:r>
          <w:rPr>
            <w:sz w:val="20"/>
            <w:color w:val="0000ff"/>
          </w:rPr>
          <w:t xml:space="preserve">частью 9.1</w:t>
        </w:r>
      </w:hyperlink>
      <w:r>
        <w:rPr>
          <w:sz w:val="20"/>
        </w:rPr>
        <w:t xml:space="preserve"> настоящей статьи, заявитель подает в управляющую компанию заявку на участие в конкурсе. Заявка на участие в конкурсе содержит сведения, указанные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 а также иные сведения, определенные уполномоченным федеральным органом.</w:t>
      </w:r>
    </w:p>
    <w:p>
      <w:pPr>
        <w:pStyle w:val="0"/>
        <w:jc w:val="both"/>
      </w:pPr>
      <w:r>
        <w:rPr>
          <w:sz w:val="20"/>
        </w:rPr>
        <w:t xml:space="preserve">(часть 9.2 введена Федеральным </w:t>
      </w:r>
      <w:hyperlink w:history="0" r:id="rId20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9.3. К заявке на участие в конкурсе заявитель прилагает документы, указанные в </w:t>
      </w:r>
      <w:hyperlink w:history="0" w:anchor="P316" w:tooltip="2. К заявке заявитель прилагает следующие документы:">
        <w:r>
          <w:rPr>
            <w:sz w:val="20"/>
            <w:color w:val="0000ff"/>
          </w:rPr>
          <w:t xml:space="preserve">части 2</w:t>
        </w:r>
      </w:hyperlink>
      <w:r>
        <w:rPr>
          <w:sz w:val="20"/>
        </w:rPr>
        <w:t xml:space="preserve"> настоящей статьи, а также иные документы, перечень которых устанавливается уполномоченным федеральным органом.</w:t>
      </w:r>
    </w:p>
    <w:p>
      <w:pPr>
        <w:pStyle w:val="0"/>
        <w:jc w:val="both"/>
      </w:pPr>
      <w:r>
        <w:rPr>
          <w:sz w:val="20"/>
        </w:rPr>
        <w:t xml:space="preserve">(часть 9.3 введена Федеральным </w:t>
      </w:r>
      <w:hyperlink w:history="0" r:id="rId20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9.4. </w:t>
      </w:r>
      <w:r>
        <w:rPr>
          <w:sz w:val="20"/>
        </w:rPr>
        <w:t xml:space="preserve">Форма</w:t>
      </w:r>
      <w:r>
        <w:rPr>
          <w:sz w:val="20"/>
        </w:rPr>
        <w:t xml:space="preserve"> заявки на участие в конкурсе устанавливается уполномоченным федеральным органом.</w:t>
      </w:r>
    </w:p>
    <w:p>
      <w:pPr>
        <w:pStyle w:val="0"/>
        <w:jc w:val="both"/>
      </w:pPr>
      <w:r>
        <w:rPr>
          <w:sz w:val="20"/>
        </w:rPr>
        <w:t xml:space="preserve">(часть 9.4 введена Федеральным </w:t>
      </w:r>
      <w:hyperlink w:history="0" r:id="rId21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9.5. </w:t>
      </w:r>
      <w:r>
        <w:rPr>
          <w:sz w:val="20"/>
        </w:rPr>
        <w:t xml:space="preserve">Требования</w:t>
      </w:r>
      <w:r>
        <w:rPr>
          <w:sz w:val="20"/>
        </w:rPr>
        <w:t xml:space="preserve"> к решению о проведении конкурса, предусмотренного </w:t>
      </w:r>
      <w:hyperlink w:history="0" w:anchor="P345" w:tooltip="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
        <w:r>
          <w:rPr>
            <w:sz w:val="20"/>
            <w:color w:val="0000ff"/>
          </w:rPr>
          <w:t xml:space="preserve">частью 9.1</w:t>
        </w:r>
      </w:hyperlink>
      <w:r>
        <w:rPr>
          <w:sz w:val="20"/>
        </w:rPr>
        <w:t xml:space="preserve"> настоящей статьи, </w:t>
      </w:r>
      <w:r>
        <w:rPr>
          <w:sz w:val="20"/>
        </w:rPr>
        <w:t xml:space="preserve">правила</w:t>
      </w:r>
      <w:r>
        <w:rPr>
          <w:sz w:val="20"/>
        </w:rPr>
        <w:t xml:space="preserve"> проведения такого конкурса, в том числе </w:t>
      </w:r>
      <w:hyperlink w:history="0" w:anchor="P345" w:tooltip="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
        <w:r>
          <w:rPr>
            <w:sz w:val="20"/>
            <w:color w:val="0000ff"/>
          </w:rPr>
          <w:t xml:space="preserve">порядок</w:t>
        </w:r>
      </w:hyperlink>
      <w:r>
        <w:rPr>
          <w:sz w:val="20"/>
        </w:rPr>
        <w:t xml:space="preserve"> рассмотрения и оценки заявки на участие в конкурсе, критерии конкурса, порядок определения победителя конкурса, устанавливаются уполномоченным федеральным органом.</w:t>
      </w:r>
    </w:p>
    <w:p>
      <w:pPr>
        <w:pStyle w:val="0"/>
        <w:jc w:val="both"/>
      </w:pPr>
      <w:r>
        <w:rPr>
          <w:sz w:val="20"/>
        </w:rPr>
        <w:t xml:space="preserve">(часть 9.5 введена Федеральным </w:t>
      </w:r>
      <w:hyperlink w:history="0" r:id="rId2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10. Управляющая компания вносит в реестр резидентов запись о регистрации лиц, указанных в </w:t>
      </w:r>
      <w:hyperlink w:history="0" w:anchor="P309" w:tooltip="1. Индивидуальный предприниматель или юридическое лицо, намеревающиеся приобрести статус резидента территории опережающего развития или создать юридическое лицо на территории опережающе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развития, подают в управляющую компанию заявку на заключение соглашения об осуществлении деятельности или заявку на участие в конкурсе в соответствии ...">
        <w:r>
          <w:rPr>
            <w:sz w:val="20"/>
            <w:color w:val="0000ff"/>
          </w:rPr>
          <w:t xml:space="preserve">части 1</w:t>
        </w:r>
      </w:hyperlink>
      <w:r>
        <w:rPr>
          <w:sz w:val="20"/>
        </w:rPr>
        <w:t xml:space="preserve"> настоящей статьи, в качестве резидентов территории опережающего развития в течение трех рабочих дней с даты заключения соглашения об осуществлении деятельности.</w:t>
      </w:r>
    </w:p>
    <w:p>
      <w:pPr>
        <w:pStyle w:val="0"/>
        <w:jc w:val="both"/>
      </w:pPr>
      <w:r>
        <w:rPr>
          <w:sz w:val="20"/>
        </w:rPr>
        <w:t xml:space="preserve">(в ред. Федерального </w:t>
      </w:r>
      <w:hyperlink w:history="0" r:id="rId21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развития.</w:t>
      </w:r>
    </w:p>
    <w:p>
      <w:pPr>
        <w:pStyle w:val="0"/>
        <w:jc w:val="both"/>
      </w:pPr>
      <w:r>
        <w:rPr>
          <w:sz w:val="20"/>
        </w:rPr>
        <w:t xml:space="preserve">(в ред. Федерального </w:t>
      </w:r>
      <w:hyperlink w:history="0" r:id="rId21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12. Индивидуальный предприниматель, юридическое лицо признаются резидентами территории опережающего развития с даты внесения соответствующей записи в реестр резидентов.</w:t>
      </w:r>
    </w:p>
    <w:p>
      <w:pPr>
        <w:pStyle w:val="0"/>
        <w:jc w:val="both"/>
      </w:pPr>
      <w:r>
        <w:rPr>
          <w:sz w:val="20"/>
        </w:rPr>
        <w:t xml:space="preserve">(в ред. Федерального </w:t>
      </w:r>
      <w:hyperlink w:history="0" r:id="rId21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13. Управляющая компания выдает резиденту территории опережающего развития свидетельство, удостоверяющее его регистрацию в качестве резидента территории опережающего развития. </w:t>
      </w:r>
      <w:r>
        <w:rPr>
          <w:sz w:val="20"/>
        </w:rPr>
        <w:t xml:space="preserve">Форма</w:t>
      </w:r>
      <w:r>
        <w:rPr>
          <w:sz w:val="20"/>
        </w:rPr>
        <w:t xml:space="preserve"> свидетельства утверждается уполномоченным федеральным органом.</w:t>
      </w:r>
    </w:p>
    <w:p>
      <w:pPr>
        <w:pStyle w:val="0"/>
        <w:jc w:val="both"/>
      </w:pPr>
      <w:r>
        <w:rPr>
          <w:sz w:val="20"/>
        </w:rPr>
        <w:t xml:space="preserve">(в ред. Федерального </w:t>
      </w:r>
      <w:hyperlink w:history="0" r:id="rId21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365" w:name="P365"/>
    <w:bookmarkEnd w:id="365"/>
    <w:p>
      <w:pPr>
        <w:pStyle w:val="0"/>
        <w:spacing w:before="200" w:line-rule="auto"/>
        <w:ind w:firstLine="540"/>
        <w:jc w:val="both"/>
      </w:pPr>
      <w:r>
        <w:rPr>
          <w:sz w:val="20"/>
        </w:rP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pPr>
        <w:pStyle w:val="0"/>
        <w:jc w:val="both"/>
      </w:pPr>
      <w:r>
        <w:rPr>
          <w:sz w:val="20"/>
        </w:rPr>
        <w:t xml:space="preserve">(в ред. Федеральных законов от 03.07.2016 </w:t>
      </w:r>
      <w:hyperlink w:history="0" r:id="rId216"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1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367" w:name="P367"/>
    <w:bookmarkEnd w:id="367"/>
    <w:p>
      <w:pPr>
        <w:pStyle w:val="0"/>
        <w:spacing w:before="200" w:line-rule="auto"/>
        <w:ind w:firstLine="540"/>
        <w:jc w:val="both"/>
      </w:pPr>
      <w:r>
        <w:rPr>
          <w:sz w:val="20"/>
        </w:rPr>
        <w:t xml:space="preserve">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w:t>
      </w:r>
    </w:p>
    <w:p>
      <w:pPr>
        <w:pStyle w:val="0"/>
        <w:jc w:val="both"/>
      </w:pPr>
      <w:r>
        <w:rPr>
          <w:sz w:val="20"/>
        </w:rPr>
        <w:t xml:space="preserve">(в ред. Федерального </w:t>
      </w:r>
      <w:hyperlink w:history="0" r:id="rId21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369" w:name="P369"/>
    <w:bookmarkEnd w:id="369"/>
    <w:p>
      <w:pPr>
        <w:pStyle w:val="0"/>
        <w:spacing w:before="200" w:line-rule="auto"/>
        <w:ind w:firstLine="540"/>
        <w:jc w:val="both"/>
      </w:pPr>
      <w:r>
        <w:rPr>
          <w:sz w:val="20"/>
        </w:rPr>
        <w:t xml:space="preserve">16. Управляющая компания представляет в органы, указанные в </w:t>
      </w:r>
      <w:hyperlink w:history="0" w:anchor="P365" w:tooltip="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
        <w:r>
          <w:rPr>
            <w:sz w:val="20"/>
            <w:color w:val="0000ff"/>
          </w:rPr>
          <w:t xml:space="preserve">частях 14</w:t>
        </w:r>
      </w:hyperlink>
      <w:r>
        <w:rPr>
          <w:sz w:val="20"/>
        </w:rPr>
        <w:t xml:space="preserve"> и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15</w:t>
        </w:r>
      </w:hyperlink>
      <w:r>
        <w:rPr>
          <w:sz w:val="20"/>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bookmarkStart w:id="370" w:name="P370"/>
    <w:bookmarkEnd w:id="370"/>
    <w:p>
      <w:pPr>
        <w:pStyle w:val="0"/>
        <w:spacing w:before="200" w:line-rule="auto"/>
        <w:ind w:firstLine="540"/>
        <w:jc w:val="both"/>
      </w:pPr>
      <w:r>
        <w:rPr>
          <w:sz w:val="20"/>
        </w:rPr>
        <w:t xml:space="preserve">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history="0" w:anchor="P365" w:tooltip="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
        <w:r>
          <w:rPr>
            <w:sz w:val="20"/>
            <w:color w:val="0000ff"/>
          </w:rPr>
          <w:t xml:space="preserve">частях 14</w:t>
        </w:r>
      </w:hyperlink>
      <w:r>
        <w:rPr>
          <w:sz w:val="20"/>
        </w:rPr>
        <w:t xml:space="preserve"> и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15</w:t>
        </w:r>
      </w:hyperlink>
      <w:r>
        <w:rPr>
          <w:sz w:val="20"/>
        </w:rPr>
        <w:t xml:space="preserve"> настоящей статьи.</w:t>
      </w:r>
    </w:p>
    <w:p>
      <w:pPr>
        <w:pStyle w:val="0"/>
        <w:jc w:val="both"/>
      </w:pPr>
      <w:r>
        <w:rPr>
          <w:sz w:val="20"/>
        </w:rPr>
        <w:t xml:space="preserve">(в ред. Федерального </w:t>
      </w:r>
      <w:hyperlink w:history="0" r:id="rId21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18. Представление документов и сведений, предусмотренных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частями 15</w:t>
        </w:r>
      </w:hyperlink>
      <w:r>
        <w:rPr>
          <w:sz w:val="20"/>
        </w:rPr>
        <w:t xml:space="preserve">, </w:t>
      </w:r>
      <w:hyperlink w:history="0" w:anchor="P369" w:tooltip="16. Управляющая компания представляет в органы, указанные в частях 14 и 15 настоящей статьи, копию соглашения об осуществлении деятельности, а в случае продления срока его действия копию дополнительного соглашения.">
        <w:r>
          <w:rPr>
            <w:sz w:val="20"/>
            <w:color w:val="0000ff"/>
          </w:rPr>
          <w:t xml:space="preserve">16</w:t>
        </w:r>
      </w:hyperlink>
      <w:r>
        <w:rPr>
          <w:sz w:val="20"/>
        </w:rPr>
        <w:t xml:space="preserve"> и </w:t>
      </w:r>
      <w:hyperlink w:history="0" w:anchor="P370" w:tooltip="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w:r>
          <w:rPr>
            <w:sz w:val="20"/>
            <w:color w:val="0000ff"/>
          </w:rPr>
          <w:t xml:space="preserve">17</w:t>
        </w:r>
      </w:hyperlink>
      <w:r>
        <w:rPr>
          <w:sz w:val="20"/>
        </w:rPr>
        <w:t xml:space="preserve"> настоящей статьи, в таможенный орган осуществляется в электронной форме в рамках информационного взаимодействия в автоматизированном режиме без направления запросов о представлении таких документов и сведений. Формат и структура представления сведений, предусмотренных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частями 15</w:t>
        </w:r>
      </w:hyperlink>
      <w:r>
        <w:rPr>
          <w:sz w:val="20"/>
        </w:rPr>
        <w:t xml:space="preserve">, </w:t>
      </w:r>
      <w:hyperlink w:history="0" w:anchor="P369" w:tooltip="16. Управляющая компания представляет в органы, указанные в частях 14 и 15 настоящей статьи, копию соглашения об осуществлении деятельности, а в случае продления срока его действия копию дополнительного соглашения.">
        <w:r>
          <w:rPr>
            <w:sz w:val="20"/>
            <w:color w:val="0000ff"/>
          </w:rPr>
          <w:t xml:space="preserve">16</w:t>
        </w:r>
      </w:hyperlink>
      <w:r>
        <w:rPr>
          <w:sz w:val="20"/>
        </w:rPr>
        <w:t xml:space="preserve"> и </w:t>
      </w:r>
      <w:hyperlink w:history="0" w:anchor="P370" w:tooltip="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w:r>
          <w:rPr>
            <w:sz w:val="20"/>
            <w:color w:val="0000ff"/>
          </w:rPr>
          <w:t xml:space="preserve">17</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jc w:val="both"/>
      </w:pPr>
      <w:r>
        <w:rPr>
          <w:sz w:val="20"/>
        </w:rPr>
        <w:t xml:space="preserve">(часть 18 введена Федеральным </w:t>
      </w:r>
      <w:hyperlink w:history="0" r:id="rId220"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spacing w:before="200" w:line-rule="auto"/>
        <w:ind w:firstLine="540"/>
        <w:jc w:val="both"/>
      </w:pPr>
      <w:r>
        <w:rPr>
          <w:sz w:val="20"/>
        </w:rPr>
        <w:t xml:space="preserve">19. Представление иных сведений и документов, не предусмотренных </w:t>
      </w:r>
      <w:hyperlink w:history="0" w:anchor="P367" w:tooltip="15. В случае, если на территории опережающе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развития также в таможенный орган в тот же срок.">
        <w:r>
          <w:rPr>
            <w:sz w:val="20"/>
            <w:color w:val="0000ff"/>
          </w:rPr>
          <w:t xml:space="preserve">частями 15</w:t>
        </w:r>
      </w:hyperlink>
      <w:r>
        <w:rPr>
          <w:sz w:val="20"/>
        </w:rPr>
        <w:t xml:space="preserve">, </w:t>
      </w:r>
      <w:hyperlink w:history="0" w:anchor="P369" w:tooltip="16. Управляющая компания представляет в органы, указанные в частях 14 и 15 настоящей статьи, копию соглашения об осуществлении деятельности, а в случае продления срока его действия копию дополнительного соглашения.">
        <w:r>
          <w:rPr>
            <w:sz w:val="20"/>
            <w:color w:val="0000ff"/>
          </w:rPr>
          <w:t xml:space="preserve">16</w:t>
        </w:r>
      </w:hyperlink>
      <w:r>
        <w:rPr>
          <w:sz w:val="20"/>
        </w:rPr>
        <w:t xml:space="preserve"> и </w:t>
      </w:r>
      <w:hyperlink w:history="0" w:anchor="P370" w:tooltip="17. В случае, если статус резидента территории опережающего развития прекращается, управляющая компания вносит в реестр резидентов запись о прекращении статуса резидента территории опережающе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w:r>
          <w:rPr>
            <w:sz w:val="20"/>
            <w:color w:val="0000ff"/>
          </w:rPr>
          <w:t xml:space="preserve">17</w:t>
        </w:r>
      </w:hyperlink>
      <w:r>
        <w:rPr>
          <w:sz w:val="20"/>
        </w:rPr>
        <w:t xml:space="preserve"> настоящей статьи, в целях проведения таможенного контроля осуществляется посредством направления запросов о представлении таких сведений и документов и ответов на указанные запросы в форме электронных документов.</w:t>
      </w:r>
    </w:p>
    <w:p>
      <w:pPr>
        <w:pStyle w:val="0"/>
        <w:jc w:val="both"/>
      </w:pPr>
      <w:r>
        <w:rPr>
          <w:sz w:val="20"/>
        </w:rPr>
        <w:t xml:space="preserve">(часть 19 введена Федеральным </w:t>
      </w:r>
      <w:hyperlink w:history="0" r:id="rId221"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jc w:val="both"/>
      </w:pPr>
      <w:r>
        <w:rPr>
          <w:sz w:val="20"/>
        </w:rPr>
      </w:r>
    </w:p>
    <w:p>
      <w:pPr>
        <w:pStyle w:val="2"/>
        <w:outlineLvl w:val="1"/>
        <w:ind w:firstLine="540"/>
        <w:jc w:val="both"/>
      </w:pPr>
      <w:r>
        <w:rPr>
          <w:sz w:val="20"/>
        </w:rPr>
        <w:t xml:space="preserve">Статья 14. Предмет и условия соглашения об осуществлении деятельности</w:t>
      </w:r>
    </w:p>
    <w:p>
      <w:pPr>
        <w:pStyle w:val="0"/>
        <w:jc w:val="both"/>
      </w:pPr>
      <w:r>
        <w:rPr>
          <w:sz w:val="20"/>
        </w:rPr>
      </w:r>
    </w:p>
    <w:p>
      <w:pPr>
        <w:pStyle w:val="0"/>
        <w:ind w:firstLine="540"/>
        <w:jc w:val="both"/>
      </w:pPr>
      <w:r>
        <w:rPr>
          <w:sz w:val="20"/>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w:t>
      </w:r>
    </w:p>
    <w:p>
      <w:pPr>
        <w:pStyle w:val="0"/>
        <w:spacing w:before="200" w:line-rule="auto"/>
        <w:ind w:firstLine="540"/>
        <w:jc w:val="both"/>
      </w:pPr>
      <w:r>
        <w:rPr>
          <w:sz w:val="20"/>
        </w:rPr>
        <w:t xml:space="preserve">1) в отношении которых управляющей компанией принято решение, предусмотренное </w:t>
      </w:r>
      <w:hyperlink w:history="0" w:anchor="P328" w:tooltip="1) о возможности заключения соглашения об осуществлении деятельности;">
        <w:r>
          <w:rPr>
            <w:sz w:val="20"/>
            <w:color w:val="0000ff"/>
          </w:rPr>
          <w:t xml:space="preserve">пунктом 1 части 6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2) который признан (которое признано) победителем конкурса на право заключения соглашения об осуществлении деятельности, предусмотренного </w:t>
      </w:r>
      <w:hyperlink w:history="0" w:anchor="P345" w:tooltip="9.1. Управляющая компания по согласованию с уполномоченным федеральным органом принимает решение о проведении конкурса на право заключения соглашения об осуществлении деятельности при одновременном соблюдении следующих условий:">
        <w:r>
          <w:rPr>
            <w:sz w:val="20"/>
            <w:color w:val="0000ff"/>
          </w:rPr>
          <w:t xml:space="preserve">частью 9.1 статьи 13</w:t>
        </w:r>
      </w:hyperlink>
      <w:r>
        <w:rPr>
          <w:sz w:val="20"/>
        </w:rPr>
        <w:t xml:space="preserve"> настоящего Федерального закона, а в случае отказа или уклонения такого победителя от заключения соглашения об осуществлении деятельности - индивидуальным предпринимателем или юридическим лицом, чье конкурсное предложение по результатам оценки непосредственно следует за конкурсным предложением указанного победителя.</w:t>
      </w:r>
    </w:p>
    <w:p>
      <w:pPr>
        <w:pStyle w:val="0"/>
        <w:jc w:val="both"/>
      </w:pPr>
      <w:r>
        <w:rPr>
          <w:sz w:val="20"/>
        </w:rPr>
        <w:t xml:space="preserve">(часть 1 в ред. Федерального </w:t>
      </w:r>
      <w:hyperlink w:history="0" r:id="rId22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В течение срока действия соглашения об осуществлении деятельности резидент территории опережающего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развития в собственность или аренду земельный участок, если для осуществления соответствующей деятельности резиденту территории опережающего развития требуется земельный участок, в порядке, предусмотренном </w:t>
      </w:r>
      <w:hyperlink w:history="0" w:anchor="P249" w:tooltip="Статья 9. Особенности владения, пользования, распоряжения объектами инфраструктуры территории опережающего развития">
        <w:r>
          <w:rPr>
            <w:sz w:val="20"/>
            <w:color w:val="0000ff"/>
          </w:rPr>
          <w:t xml:space="preserve">статьей 9</w:t>
        </w:r>
      </w:hyperlink>
      <w:r>
        <w:rPr>
          <w:sz w:val="20"/>
        </w:rP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pPr>
        <w:pStyle w:val="0"/>
        <w:jc w:val="both"/>
      </w:pPr>
      <w:r>
        <w:rPr>
          <w:sz w:val="20"/>
        </w:rPr>
        <w:t xml:space="preserve">(в ред. Федерального </w:t>
      </w:r>
      <w:hyperlink w:history="0" r:id="rId22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развития. Такая доля определяется с учетом решения наблюдательного совета, принятого в порядке, предусмотренном </w:t>
      </w:r>
      <w:hyperlink w:history="0" w:anchor="P184" w:tooltip="Статья 6. Наблюдательный совет территории опережающего развития">
        <w:r>
          <w:rPr>
            <w:sz w:val="20"/>
            <w:color w:val="0000ff"/>
          </w:rPr>
          <w:t xml:space="preserve">статьей 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pPr>
        <w:pStyle w:val="0"/>
        <w:jc w:val="both"/>
      </w:pPr>
      <w:r>
        <w:rPr>
          <w:sz w:val="20"/>
        </w:rPr>
        <w:t xml:space="preserve">(часть 3.1 введена Федеральным </w:t>
      </w:r>
      <w:hyperlink w:history="0" r:id="rId225"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spacing w:before="200" w:line-rule="auto"/>
        <w:ind w:firstLine="540"/>
        <w:jc w:val="both"/>
      </w:pPr>
      <w:r>
        <w:rPr>
          <w:sz w:val="20"/>
        </w:rPr>
        <w:t xml:space="preserve">4. Соглашение об осуществлении деятельности при необходимости содержит другие права и обязанности сторон.</w:t>
      </w:r>
    </w:p>
    <w:p>
      <w:pPr>
        <w:pStyle w:val="0"/>
        <w:spacing w:before="200" w:line-rule="auto"/>
        <w:ind w:firstLine="540"/>
        <w:jc w:val="both"/>
      </w:pPr>
      <w:r>
        <w:rPr>
          <w:sz w:val="20"/>
        </w:rPr>
        <w:t xml:space="preserve">5. Договор аренды имущества, расположенного на территории опережающего развития, заключается с резидентом территории опережающего развития на срок действия соглашения об осуществлении деятельности, если меньший срок не заявлен резидентом территории опережающего развития. Примерная </w:t>
      </w:r>
      <w:r>
        <w:rPr>
          <w:sz w:val="20"/>
        </w:rPr>
        <w:t xml:space="preserve">форма</w:t>
      </w:r>
      <w:r>
        <w:rPr>
          <w:sz w:val="20"/>
        </w:rPr>
        <w:t xml:space="preserve"> договора аренды такого имущества и </w:t>
      </w:r>
      <w:r>
        <w:rPr>
          <w:sz w:val="20"/>
        </w:rPr>
        <w:t xml:space="preserve">методика</w:t>
      </w:r>
      <w:r>
        <w:rPr>
          <w:sz w:val="20"/>
        </w:rPr>
        <w:t xml:space="preserve"> расчета арендной платы устанавливаются уполномоченным федеральным органом.</w:t>
      </w:r>
    </w:p>
    <w:p>
      <w:pPr>
        <w:pStyle w:val="0"/>
        <w:jc w:val="both"/>
      </w:pPr>
      <w:r>
        <w:rPr>
          <w:sz w:val="20"/>
        </w:rPr>
        <w:t xml:space="preserve">(в ред. Федерального </w:t>
      </w:r>
      <w:hyperlink w:history="0" r:id="rId22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Резидент территории опережающего развития не вправе передавать свои права и обязанности по соглашению об осуществлении деятельности другому лицу.</w:t>
      </w:r>
    </w:p>
    <w:p>
      <w:pPr>
        <w:pStyle w:val="0"/>
        <w:jc w:val="both"/>
      </w:pPr>
      <w:r>
        <w:rPr>
          <w:sz w:val="20"/>
        </w:rPr>
        <w:t xml:space="preserve">(в ред. Федерального </w:t>
      </w:r>
      <w:hyperlink w:history="0" r:id="rId22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Примерная </w:t>
      </w:r>
      <w:hyperlink w:history="0" r:id="rId228" w:tooltip="Постановление Правительства РФ от 17.02.2020 N 167 &quot;Об утверждении примерной формы соглашения об осуществлении деятельности на территории опережающего социально-экономического развития&quot; {КонсультантПлюс}">
        <w:r>
          <w:rPr>
            <w:sz w:val="20"/>
            <w:color w:val="0000ff"/>
          </w:rPr>
          <w:t xml:space="preserve">форма</w:t>
        </w:r>
      </w:hyperlink>
      <w:r>
        <w:rPr>
          <w:sz w:val="20"/>
        </w:rPr>
        <w:t xml:space="preserve"> соглашения об осуществлении деятельности утверждается Правительством Российской Федерации.</w:t>
      </w:r>
    </w:p>
    <w:p>
      <w:pPr>
        <w:pStyle w:val="0"/>
        <w:jc w:val="both"/>
      </w:pPr>
      <w:r>
        <w:rPr>
          <w:sz w:val="20"/>
        </w:rPr>
        <w:t xml:space="preserve">(часть 7 в ред. Федерального </w:t>
      </w:r>
      <w:hyperlink w:history="0" r:id="rId22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pStyle w:val="0"/>
        <w:spacing w:before="200" w:line-rule="auto"/>
        <w:ind w:firstLine="540"/>
        <w:jc w:val="both"/>
      </w:pPr>
      <w:r>
        <w:rPr>
          <w:sz w:val="20"/>
        </w:rPr>
        <w:t xml:space="preserve">8. Резидент территории опережающего развития оказывает содействие управляющей компании в части осуществления контроля за выполнением условий соглашения об осуществлении деятельности, в том числе обеспечивает беспрепятственный допуск представителей управляющей компании к объектам инфраструктуры территории опережающего развития, принадлежащим этому резиденту и находящимся на территории опережающего развития, а также представляет в управляющую компанию необходимую для осуществления такого контроля информацию в </w:t>
      </w:r>
      <w:r>
        <w:rPr>
          <w:sz w:val="20"/>
        </w:rPr>
        <w:t xml:space="preserve">порядке</w:t>
      </w:r>
      <w:r>
        <w:rPr>
          <w:sz w:val="20"/>
        </w:rPr>
        <w:t xml:space="preserve">, утвержденном уполномоченным федеральным органом.</w:t>
      </w:r>
    </w:p>
    <w:p>
      <w:pPr>
        <w:pStyle w:val="0"/>
        <w:jc w:val="both"/>
      </w:pPr>
      <w:r>
        <w:rPr>
          <w:sz w:val="20"/>
        </w:rPr>
        <w:t xml:space="preserve">(в ред. Федеральных законов от 30.12.2021 </w:t>
      </w:r>
      <w:hyperlink w:history="0" r:id="rId23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23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15. Изменение и расторжение соглашения об осуществлении деятельности</w:t>
      </w:r>
    </w:p>
    <w:p>
      <w:pPr>
        <w:pStyle w:val="0"/>
        <w:jc w:val="both"/>
      </w:pPr>
      <w:r>
        <w:rPr>
          <w:sz w:val="20"/>
        </w:rPr>
      </w:r>
    </w:p>
    <w:p>
      <w:pPr>
        <w:pStyle w:val="0"/>
        <w:ind w:firstLine="540"/>
        <w:jc w:val="both"/>
      </w:pPr>
      <w:r>
        <w:rPr>
          <w:sz w:val="20"/>
        </w:rPr>
        <w:t xml:space="preserve">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pPr>
        <w:pStyle w:val="0"/>
        <w:spacing w:before="200" w:line-rule="auto"/>
        <w:ind w:firstLine="540"/>
        <w:jc w:val="both"/>
      </w:pPr>
      <w:r>
        <w:rPr>
          <w:sz w:val="20"/>
        </w:rPr>
        <w:t xml:space="preserve">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pPr>
        <w:pStyle w:val="0"/>
        <w:spacing w:before="200" w:line-rule="auto"/>
        <w:ind w:firstLine="540"/>
        <w:jc w:val="both"/>
      </w:pPr>
      <w:r>
        <w:rPr>
          <w:sz w:val="20"/>
        </w:rPr>
        <w:t xml:space="preserve">3. Существенным нарушением резидентом территории опережающего развития условий соглашения об осуществлении деятельности является:</w:t>
      </w:r>
    </w:p>
    <w:p>
      <w:pPr>
        <w:pStyle w:val="0"/>
        <w:jc w:val="both"/>
      </w:pPr>
      <w:r>
        <w:rPr>
          <w:sz w:val="20"/>
        </w:rPr>
        <w:t xml:space="preserve">(в ред. Федерального </w:t>
      </w:r>
      <w:hyperlink w:history="0" r:id="rId23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неосуществление резидентом территории опережающего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pPr>
        <w:pStyle w:val="0"/>
        <w:jc w:val="both"/>
      </w:pPr>
      <w:r>
        <w:rPr>
          <w:sz w:val="20"/>
        </w:rPr>
        <w:t xml:space="preserve">(в ред. Федерального </w:t>
      </w:r>
      <w:hyperlink w:history="0" r:id="rId2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pPr>
        <w:pStyle w:val="0"/>
        <w:spacing w:before="200" w:line-rule="auto"/>
        <w:ind w:firstLine="540"/>
        <w:jc w:val="both"/>
      </w:pPr>
      <w:r>
        <w:rPr>
          <w:sz w:val="20"/>
        </w:rPr>
        <w:t xml:space="preserve">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pPr>
        <w:pStyle w:val="0"/>
        <w:spacing w:before="200" w:line-rule="auto"/>
        <w:ind w:firstLine="540"/>
        <w:jc w:val="both"/>
      </w:pPr>
      <w:r>
        <w:rPr>
          <w:sz w:val="20"/>
        </w:rPr>
        <w:t xml:space="preserve">4) наличие филиала или представительства за пределами этой или иной территории опережающего развития;</w:t>
      </w:r>
    </w:p>
    <w:p>
      <w:pPr>
        <w:pStyle w:val="0"/>
        <w:jc w:val="both"/>
      </w:pPr>
      <w:r>
        <w:rPr>
          <w:sz w:val="20"/>
        </w:rPr>
        <w:t xml:space="preserve">(в ред. Федеральных законов от 23.11.2020 </w:t>
      </w:r>
      <w:hyperlink w:history="0" r:id="rId234" w:tooltip="Федеральный закон от 23.11.2020 N 374-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374-ФЗ</w:t>
        </w:r>
      </w:hyperlink>
      <w:r>
        <w:rPr>
          <w:sz w:val="20"/>
        </w:rPr>
        <w:t xml:space="preserve">, от 14.07.2022 </w:t>
      </w:r>
      <w:hyperlink w:history="0" r:id="rId23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5) непредставление управляющей компании в срок, установленный соглашением об осуществлении деятельности, информации о ходе реализации проекта, предусмотренного бизнес-планом.</w:t>
      </w:r>
    </w:p>
    <w:p>
      <w:pPr>
        <w:pStyle w:val="0"/>
        <w:jc w:val="both"/>
      </w:pPr>
      <w:r>
        <w:rPr>
          <w:sz w:val="20"/>
        </w:rPr>
        <w:t xml:space="preserve">(п. 5 введен Федеральным </w:t>
      </w:r>
      <w:hyperlink w:history="0" r:id="rId236"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pStyle w:val="0"/>
        <w:spacing w:before="200" w:line-rule="auto"/>
        <w:ind w:firstLine="540"/>
        <w:jc w:val="both"/>
      </w:pPr>
      <w:r>
        <w:rPr>
          <w:sz w:val="20"/>
        </w:rPr>
        <w:t xml:space="preserve">4. В соглашении об осуществлении деятельности могут быть указаны иные действия резидента территории опережающего развития и (или) управляющей компании, признаваемые сторонами существенным нарушением условий соглашения об осуществлении деятельности.</w:t>
      </w:r>
    </w:p>
    <w:p>
      <w:pPr>
        <w:pStyle w:val="0"/>
        <w:jc w:val="both"/>
      </w:pPr>
      <w:r>
        <w:rPr>
          <w:sz w:val="20"/>
        </w:rPr>
        <w:t xml:space="preserve">(в ред. Федерального </w:t>
      </w:r>
      <w:hyperlink w:history="0" r:id="rId23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В случае расторжения соглашения об осуществлении деятельности расходы, понесенные в связи с его выполнением резидентом территории опережающего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pPr>
        <w:pStyle w:val="0"/>
        <w:jc w:val="both"/>
      </w:pPr>
      <w:r>
        <w:rPr>
          <w:sz w:val="20"/>
        </w:rPr>
        <w:t xml:space="preserve">(в ред. Федерального </w:t>
      </w:r>
      <w:hyperlink w:history="0" r:id="rId23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16. Последствия прекращения действия соглашения об осуществлении деятельности</w:t>
      </w:r>
    </w:p>
    <w:p>
      <w:pPr>
        <w:pStyle w:val="0"/>
        <w:jc w:val="both"/>
      </w:pPr>
      <w:r>
        <w:rPr>
          <w:sz w:val="20"/>
        </w:rPr>
      </w:r>
    </w:p>
    <w:p>
      <w:pPr>
        <w:pStyle w:val="0"/>
        <w:ind w:firstLine="540"/>
        <w:jc w:val="both"/>
      </w:pPr>
      <w:r>
        <w:rPr>
          <w:sz w:val="20"/>
        </w:rPr>
        <w:t xml:space="preserve">1. В случае прекращения действия соглашения об осуществлении деятельности лицо утрачивает статус резидента территории опережающего развития.</w:t>
      </w:r>
    </w:p>
    <w:p>
      <w:pPr>
        <w:pStyle w:val="0"/>
        <w:jc w:val="both"/>
      </w:pPr>
      <w:r>
        <w:rPr>
          <w:sz w:val="20"/>
        </w:rPr>
        <w:t xml:space="preserve">(в ред. Федерального </w:t>
      </w:r>
      <w:hyperlink w:history="0" r:id="rId23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Лицо, утратившее статус резидента территории опережающего развития, вправе осуществлять предпринимательскую деятельность на территории опережающего развития, если иное не установлено настоящим Федеральным законом или соглашением об осуществлении деятельности.</w:t>
      </w:r>
    </w:p>
    <w:p>
      <w:pPr>
        <w:pStyle w:val="0"/>
        <w:jc w:val="both"/>
      </w:pPr>
      <w:r>
        <w:rPr>
          <w:sz w:val="20"/>
        </w:rPr>
        <w:t xml:space="preserve">(в ред. Федерального </w:t>
      </w:r>
      <w:hyperlink w:history="0" r:id="rId24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Лицо, утратившее статус резидента территории опережающего развития, вправе распорядиться принадлежащим ему движимым и недвижимым имуществом, находящимся на территории опережающего развития, по своему усмотрению в соответствии с гражданским законодательством, за исключением случаев, установленных </w:t>
      </w:r>
      <w:hyperlink w:history="0" w:anchor="P427" w:tooltip="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опережающего развития осуществляется в соответствии с Таможенным кодексом Евразийского экономического союза.">
        <w:r>
          <w:rPr>
            <w:sz w:val="20"/>
            <w:color w:val="0000ff"/>
          </w:rPr>
          <w:t xml:space="preserve">частью 4</w:t>
        </w:r>
      </w:hyperlink>
      <w:r>
        <w:rPr>
          <w:sz w:val="20"/>
        </w:rPr>
        <w:t xml:space="preserve"> настоящей статьи.</w:t>
      </w:r>
    </w:p>
    <w:p>
      <w:pPr>
        <w:pStyle w:val="0"/>
        <w:jc w:val="both"/>
      </w:pPr>
      <w:r>
        <w:rPr>
          <w:sz w:val="20"/>
        </w:rPr>
        <w:t xml:space="preserve">(в ред. Федерального </w:t>
      </w:r>
      <w:hyperlink w:history="0" r:id="rId24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27" w:name="P427"/>
    <w:bookmarkEnd w:id="427"/>
    <w:p>
      <w:pPr>
        <w:pStyle w:val="0"/>
        <w:spacing w:before="200" w:line-rule="auto"/>
        <w:ind w:firstLine="540"/>
        <w:jc w:val="both"/>
      </w:pPr>
      <w:r>
        <w:rPr>
          <w:sz w:val="20"/>
        </w:rP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опережающего развития осуществляется в соответствии с Таможенным </w:t>
      </w:r>
      <w:hyperlink w:history="0" r:id="rId24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jc w:val="both"/>
      </w:pPr>
      <w:r>
        <w:rPr>
          <w:sz w:val="20"/>
        </w:rPr>
        <w:t xml:space="preserve">(в ред. Федеральных законов от 14.07.2022 </w:t>
      </w:r>
      <w:hyperlink w:history="0" r:id="rId24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18.03.2023 </w:t>
      </w:r>
      <w:hyperlink w:history="0" r:id="rId244"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N 84-ФЗ</w:t>
        </w:r>
      </w:hyperlink>
      <w:r>
        <w:rPr>
          <w:sz w:val="20"/>
        </w:rPr>
        <w:t xml:space="preserve">)</w:t>
      </w:r>
    </w:p>
    <w:p>
      <w:pPr>
        <w:pStyle w:val="0"/>
        <w:spacing w:before="200" w:line-rule="auto"/>
        <w:ind w:firstLine="540"/>
        <w:jc w:val="both"/>
      </w:pPr>
      <w:r>
        <w:rPr>
          <w:sz w:val="20"/>
        </w:rPr>
        <w:t xml:space="preserve">5. В случае утраты лицом статуса резидента территории опережающего развития в связи с выполнением им условий соглашения об осуществлении деятельности управляющая компания выдает свидетельство о выполнении условий указанного соглашения. Свидетельство о выполнении условий соглашения об осуществлении деятельности выдается на бумажном носителе в форме и в порядке, которые определяются уполномоченным федеральным органом.</w:t>
      </w:r>
    </w:p>
    <w:p>
      <w:pPr>
        <w:pStyle w:val="0"/>
        <w:jc w:val="both"/>
      </w:pPr>
      <w:r>
        <w:rPr>
          <w:sz w:val="20"/>
        </w:rPr>
        <w:t xml:space="preserve">(часть 5 введена Федеральным </w:t>
      </w:r>
      <w:hyperlink w:history="0" r:id="rId245"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jc w:val="both"/>
      </w:pPr>
      <w:r>
        <w:rPr>
          <w:sz w:val="20"/>
        </w:rPr>
      </w:r>
    </w:p>
    <w:p>
      <w:pPr>
        <w:pStyle w:val="2"/>
        <w:outlineLvl w:val="1"/>
        <w:ind w:firstLine="540"/>
        <w:jc w:val="both"/>
      </w:pPr>
      <w:r>
        <w:rPr>
          <w:sz w:val="20"/>
        </w:rPr>
        <w:t xml:space="preserve">Статья 17. Особый правовой режим осуществления предпринимательской и иной деятельности на территории опережающего развития</w:t>
      </w:r>
    </w:p>
    <w:p>
      <w:pPr>
        <w:pStyle w:val="0"/>
        <w:jc w:val="both"/>
      </w:pPr>
      <w:r>
        <w:rPr>
          <w:sz w:val="20"/>
        </w:rPr>
        <w:t xml:space="preserve">(в ред. Федерального </w:t>
      </w:r>
      <w:hyperlink w:history="0" r:id="rId2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435" w:name="P435"/>
    <w:bookmarkEnd w:id="435"/>
    <w:p>
      <w:pPr>
        <w:pStyle w:val="0"/>
        <w:ind w:firstLine="540"/>
        <w:jc w:val="both"/>
      </w:pPr>
      <w:hyperlink w:history="0" r:id="rId247"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1</w:t>
        </w:r>
      </w:hyperlink>
      <w:r>
        <w:rPr>
          <w:sz w:val="20"/>
        </w:rPr>
        <w:t xml:space="preserve">. Особый правовой режим осуществления предпринимательской и иной деятельности на территории опережающего развития предоставляется в соответствии с настоящим Федеральным законом и другими федеральными законами и включает в себя:</w:t>
      </w:r>
    </w:p>
    <w:p>
      <w:pPr>
        <w:pStyle w:val="0"/>
        <w:jc w:val="both"/>
      </w:pPr>
      <w:r>
        <w:rPr>
          <w:sz w:val="20"/>
        </w:rPr>
        <w:t xml:space="preserve">(в ред. Федерального </w:t>
      </w:r>
      <w:hyperlink w:history="0" r:id="rId24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особенности регулирования отдельных отношений, связанных с функционированием территории опережающего развития;</w:t>
      </w:r>
    </w:p>
    <w:p>
      <w:pPr>
        <w:pStyle w:val="0"/>
        <w:jc w:val="both"/>
      </w:pPr>
      <w:r>
        <w:rPr>
          <w:sz w:val="20"/>
        </w:rPr>
        <w:t xml:space="preserve">(в ред. Федерального </w:t>
      </w:r>
      <w:hyperlink w:history="0" r:id="rId24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39" w:name="P439"/>
    <w:bookmarkEnd w:id="439"/>
    <w:p>
      <w:pPr>
        <w:pStyle w:val="0"/>
        <w:spacing w:before="200" w:line-rule="auto"/>
        <w:ind w:firstLine="540"/>
        <w:jc w:val="both"/>
      </w:pPr>
      <w:r>
        <w:rPr>
          <w:sz w:val="20"/>
        </w:rPr>
        <w:t xml:space="preserve">2) установление резидентам территории опережающего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развития;</w:t>
      </w:r>
    </w:p>
    <w:p>
      <w:pPr>
        <w:pStyle w:val="0"/>
        <w:jc w:val="both"/>
      </w:pPr>
      <w:r>
        <w:rPr>
          <w:sz w:val="20"/>
        </w:rPr>
        <w:t xml:space="preserve">(в ред. Федерального </w:t>
      </w:r>
      <w:hyperlink w:history="0" r:id="rId25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41" w:name="P441"/>
    <w:bookmarkEnd w:id="441"/>
    <w:p>
      <w:pPr>
        <w:pStyle w:val="0"/>
        <w:spacing w:before="200" w:line-rule="auto"/>
        <w:ind w:firstLine="540"/>
        <w:jc w:val="both"/>
      </w:pPr>
      <w:r>
        <w:rPr>
          <w:sz w:val="20"/>
        </w:rPr>
        <w:t xml:space="preserve">3) особенности налогообложения резидентов территории опережающего развития, установленные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(в ред. Федерального </w:t>
      </w:r>
      <w:hyperlink w:history="0" r:id="rId25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43" w:name="P443"/>
    <w:bookmarkEnd w:id="443"/>
    <w:p>
      <w:pPr>
        <w:pStyle w:val="0"/>
        <w:spacing w:before="200" w:line-rule="auto"/>
        <w:ind w:firstLine="540"/>
        <w:jc w:val="both"/>
      </w:pPr>
      <w:r>
        <w:rPr>
          <w:sz w:val="20"/>
        </w:rPr>
        <w:t xml:space="preserve">4) особенности осуществления государственного контроля (надзора), муниципального контроля на территории опережающего развития;</w:t>
      </w:r>
    </w:p>
    <w:p>
      <w:pPr>
        <w:pStyle w:val="0"/>
        <w:jc w:val="both"/>
      </w:pPr>
      <w:r>
        <w:rPr>
          <w:sz w:val="20"/>
        </w:rPr>
        <w:t xml:space="preserve">(в ред. Федерального </w:t>
      </w:r>
      <w:hyperlink w:history="0" r:id="rId25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45" w:name="P445"/>
    <w:bookmarkEnd w:id="445"/>
    <w:p>
      <w:pPr>
        <w:pStyle w:val="0"/>
        <w:spacing w:before="200" w:line-rule="auto"/>
        <w:ind w:firstLine="540"/>
        <w:jc w:val="both"/>
      </w:pPr>
      <w:r>
        <w:rPr>
          <w:sz w:val="20"/>
        </w:rPr>
        <w:t xml:space="preserve">5) приоритетное подключение к объектам инфраструктуры территории опережающего развития;</w:t>
      </w:r>
    </w:p>
    <w:p>
      <w:pPr>
        <w:pStyle w:val="0"/>
        <w:jc w:val="both"/>
      </w:pPr>
      <w:r>
        <w:rPr>
          <w:sz w:val="20"/>
        </w:rPr>
        <w:t xml:space="preserve">(в ред. Федерального </w:t>
      </w:r>
      <w:hyperlink w:history="0" r:id="rId25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предоставление государственных услуг на территории опережающего развития;</w:t>
      </w:r>
    </w:p>
    <w:p>
      <w:pPr>
        <w:pStyle w:val="0"/>
        <w:jc w:val="both"/>
      </w:pPr>
      <w:r>
        <w:rPr>
          <w:sz w:val="20"/>
        </w:rPr>
        <w:t xml:space="preserve">(в ред. Федерального </w:t>
      </w:r>
      <w:hyperlink w:history="0" r:id="rId25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применение таможенной процедуры свободной таможенной зоны с учетом положений, установленных настоящей статьей;</w:t>
      </w:r>
    </w:p>
    <w:p>
      <w:pPr>
        <w:pStyle w:val="0"/>
        <w:jc w:val="both"/>
      </w:pPr>
      <w:r>
        <w:rPr>
          <w:sz w:val="20"/>
        </w:rPr>
        <w:t xml:space="preserve">(в ред. Федерального </w:t>
      </w:r>
      <w:hyperlink w:history="0" r:id="rId255"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закона</w:t>
        </w:r>
      </w:hyperlink>
      <w:r>
        <w:rPr>
          <w:sz w:val="20"/>
        </w:rPr>
        <w:t xml:space="preserve"> от 18.03.2023 N 84-ФЗ)</w:t>
      </w:r>
    </w:p>
    <w:bookmarkStart w:id="451" w:name="P451"/>
    <w:bookmarkEnd w:id="451"/>
    <w:p>
      <w:pPr>
        <w:pStyle w:val="0"/>
        <w:spacing w:before="200" w:line-rule="auto"/>
        <w:ind w:firstLine="540"/>
        <w:jc w:val="both"/>
      </w:pPr>
      <w:r>
        <w:rPr>
          <w:sz w:val="20"/>
        </w:rPr>
        <w:t xml:space="preserve">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развития от уплаты налогов на имущество организаций и земельного налога;</w:t>
      </w:r>
    </w:p>
    <w:p>
      <w:pPr>
        <w:pStyle w:val="0"/>
        <w:jc w:val="both"/>
      </w:pPr>
      <w:r>
        <w:rPr>
          <w:sz w:val="20"/>
        </w:rPr>
        <w:t xml:space="preserve">(в ред. Федерального </w:t>
      </w:r>
      <w:hyperlink w:history="0" r:id="rId25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53" w:name="P453"/>
    <w:bookmarkEnd w:id="453"/>
    <w:p>
      <w:pPr>
        <w:pStyle w:val="0"/>
        <w:spacing w:before="200" w:line-rule="auto"/>
        <w:ind w:firstLine="540"/>
        <w:jc w:val="both"/>
      </w:pPr>
      <w:r>
        <w:rPr>
          <w:sz w:val="20"/>
        </w:rPr>
        <w:t xml:space="preserve">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развития.</w:t>
      </w:r>
    </w:p>
    <w:p>
      <w:pPr>
        <w:pStyle w:val="0"/>
        <w:jc w:val="both"/>
      </w:pPr>
      <w:r>
        <w:rPr>
          <w:sz w:val="20"/>
        </w:rPr>
        <w:t xml:space="preserve">(в ред. Федерального </w:t>
      </w:r>
      <w:hyperlink w:history="0" r:id="rId2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55" w:name="P455"/>
    <w:bookmarkEnd w:id="455"/>
    <w:p>
      <w:pPr>
        <w:pStyle w:val="0"/>
        <w:spacing w:before="200" w:line-rule="auto"/>
        <w:ind w:firstLine="540"/>
        <w:jc w:val="both"/>
      </w:pPr>
      <w:r>
        <w:rPr>
          <w:sz w:val="20"/>
        </w:rPr>
        <w:t xml:space="preserve">2. Особый правовой режим осуществления предпринимательской и иной деятельности на территории опережающего развития, предусмотренный </w:t>
      </w:r>
      <w:hyperlink w:history="0" w:anchor="P435" w:tooltip="1. Особый правовой режим осуществления предпринимательской и иной деятельности на территории опережающего развития предоставляется в соответствии с настоящим Федеральным законом и другими федеральными законами и включает в себя:">
        <w:r>
          <w:rPr>
            <w:sz w:val="20"/>
            <w:color w:val="0000ff"/>
          </w:rPr>
          <w:t xml:space="preserve">частью 1</w:t>
        </w:r>
      </w:hyperlink>
      <w:r>
        <w:rPr>
          <w:sz w:val="20"/>
        </w:rP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 за исключением случаев, предусмотренных </w:t>
      </w:r>
      <w:hyperlink w:history="0" w:anchor="P457" w:tooltip="3. Особый правовой режим осуществления предпринимательской и иной деятельности на территории опережающего развития, предусмотренный статьей 9, пунктами 2 и 5 части 1 настоящей статьи, статьями 26 - 31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пунктом 1 статьи 246.3 Налогового кодекса Российской Федерации.">
        <w:r>
          <w:rPr>
            <w:sz w:val="20"/>
            <w:color w:val="0000ff"/>
          </w:rPr>
          <w:t xml:space="preserve">частью 3</w:t>
        </w:r>
      </w:hyperlink>
      <w:r>
        <w:rPr>
          <w:sz w:val="20"/>
        </w:rPr>
        <w:t xml:space="preserve"> настоящей статьи.</w:t>
      </w:r>
    </w:p>
    <w:p>
      <w:pPr>
        <w:pStyle w:val="0"/>
        <w:jc w:val="both"/>
      </w:pPr>
      <w:r>
        <w:rPr>
          <w:sz w:val="20"/>
        </w:rPr>
        <w:t xml:space="preserve">(часть 2 введена Федеральным </w:t>
      </w:r>
      <w:hyperlink w:history="0" r:id="rId258"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25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457" w:name="P457"/>
    <w:bookmarkEnd w:id="457"/>
    <w:p>
      <w:pPr>
        <w:pStyle w:val="0"/>
        <w:spacing w:before="200" w:line-rule="auto"/>
        <w:ind w:firstLine="540"/>
        <w:jc w:val="both"/>
      </w:pPr>
      <w:r>
        <w:rPr>
          <w:sz w:val="20"/>
        </w:rPr>
        <w:t xml:space="preserve">3. Особый правовой режим осуществления предпринимательской и иной деятельности на территории опережающего развития, предусмотренный </w:t>
      </w:r>
      <w:hyperlink w:history="0" w:anchor="P249" w:tooltip="Статья 9. Особенности владения, пользования, распоряжения объектами инфраструктуры территории опережающего развития">
        <w:r>
          <w:rPr>
            <w:sz w:val="20"/>
            <w:color w:val="0000ff"/>
          </w:rPr>
          <w:t xml:space="preserve">статьей 9</w:t>
        </w:r>
      </w:hyperlink>
      <w:r>
        <w:rPr>
          <w:sz w:val="20"/>
        </w:rPr>
        <w:t xml:space="preserve">, </w:t>
      </w:r>
      <w:hyperlink w:history="0" w:anchor="P439" w:tooltip="2) установление резидентам территории опережающе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развития;">
        <w:r>
          <w:rPr>
            <w:sz w:val="20"/>
            <w:color w:val="0000ff"/>
          </w:rPr>
          <w:t xml:space="preserve">пунктами 2</w:t>
        </w:r>
      </w:hyperlink>
      <w:r>
        <w:rPr>
          <w:sz w:val="20"/>
        </w:rPr>
        <w:t xml:space="preserve"> и </w:t>
      </w:r>
      <w:hyperlink w:history="0" w:anchor="P445" w:tooltip="5) приоритетное подключение к объектам инфраструктуры территории опережающего развития;">
        <w:r>
          <w:rPr>
            <w:sz w:val="20"/>
            <w:color w:val="0000ff"/>
          </w:rPr>
          <w:t xml:space="preserve">5 части 1</w:t>
        </w:r>
      </w:hyperlink>
      <w:r>
        <w:rPr>
          <w:sz w:val="20"/>
        </w:rPr>
        <w:t xml:space="preserve"> настоящей статьи, </w:t>
      </w:r>
      <w:hyperlink w:history="0" w:anchor="P811" w:tooltip="Статья 26. Особенности осуществления градостроительной деятельности в связи с размещением объектов инфраструктуры территории опережающего развития">
        <w:r>
          <w:rPr>
            <w:sz w:val="20"/>
            <w:color w:val="0000ff"/>
          </w:rPr>
          <w:t xml:space="preserve">статьями 26</w:t>
        </w:r>
      </w:hyperlink>
      <w:r>
        <w:rPr>
          <w:sz w:val="20"/>
        </w:rPr>
        <w:t xml:space="preserve"> - </w:t>
      </w:r>
      <w:hyperlink w:history="0" w:anchor="P877" w:tooltip="Статья 31. Особенности размещения объектов инфраструктуры территории опережающего развития на землях лесного фонда">
        <w:r>
          <w:rPr>
            <w:sz w:val="20"/>
            <w:color w:val="0000ff"/>
          </w:rPr>
          <w:t xml:space="preserve">31</w:t>
        </w:r>
      </w:hyperlink>
      <w:r>
        <w:rPr>
          <w:sz w:val="20"/>
        </w:rPr>
        <w:t xml:space="preserve">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w:t>
      </w:r>
      <w:hyperlink w:history="0" r:id="rId260" w:tooltip="&quot;Налоговый кодекс Российской Федерации (часть вторая)&quot; от 05.08.2000 N 117-ФЗ (ред. от 27.11.2023) {КонсультантПлюс}">
        <w:r>
          <w:rPr>
            <w:sz w:val="20"/>
            <w:color w:val="0000ff"/>
          </w:rPr>
          <w:t xml:space="preserve">пунктом 1 статьи 246.3</w:t>
        </w:r>
      </w:hyperlink>
      <w:r>
        <w:rPr>
          <w:sz w:val="20"/>
        </w:rPr>
        <w:t xml:space="preserve"> Налогового кодекса Российской Федерации.</w:t>
      </w:r>
    </w:p>
    <w:p>
      <w:pPr>
        <w:pStyle w:val="0"/>
        <w:jc w:val="both"/>
      </w:pPr>
      <w:r>
        <w:rPr>
          <w:sz w:val="20"/>
        </w:rPr>
        <w:t xml:space="preserve">(часть 3 введена Федеральным </w:t>
      </w:r>
      <w:hyperlink w:history="0" r:id="rId26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spacing w:before="200" w:line-rule="auto"/>
        <w:ind w:firstLine="540"/>
        <w:jc w:val="both"/>
      </w:pPr>
      <w:r>
        <w:rPr>
          <w:sz w:val="20"/>
        </w:rPr>
        <w:t xml:space="preserve">4. В целях применения указанных в </w:t>
      </w:r>
      <w:hyperlink w:history="0" w:anchor="P457" w:tooltip="3. Особый правовой режим осуществления предпринимательской и иной деятельности на территории опережающего развития, предусмотренный статьей 9, пунктами 2 и 5 части 1 настоящей статьи, статьями 26 - 31 настоящего Федерального закона, предоставляется организациям, использующим право на освобождение от исполнения обязанностей налогоплательщика, предусмотренное пунктом 1 статьи 246.3 Налогового кодекса Российской Федерации.">
        <w:r>
          <w:rPr>
            <w:sz w:val="20"/>
            <w:color w:val="0000ff"/>
          </w:rPr>
          <w:t xml:space="preserve">части 3</w:t>
        </w:r>
      </w:hyperlink>
      <w:r>
        <w:rPr>
          <w:sz w:val="20"/>
        </w:rPr>
        <w:t xml:space="preserve"> настоящей статьи особенностей регулирования отношений на территории опережающего развития, а также </w:t>
      </w:r>
      <w:hyperlink w:history="0" w:anchor="P203" w:tooltip="3) утверждение документации по планировке территории опережающего развития, предусматривающей размещение объектов инфраструктуры территории опережающего развития в целях обеспечения осуществления деятельности резидентов территории опережающего развития;">
        <w:r>
          <w:rPr>
            <w:sz w:val="20"/>
            <w:color w:val="0000ff"/>
          </w:rPr>
          <w:t xml:space="preserve">пунктов 3</w:t>
        </w:r>
      </w:hyperlink>
      <w:r>
        <w:rPr>
          <w:sz w:val="20"/>
        </w:rPr>
        <w:t xml:space="preserve">, </w:t>
      </w:r>
      <w:hyperlink w:history="0" w:anchor="P211" w:tooltip="8) предоставление земельных участков, находящихся в федеральной собственности и расположенных на территории опережающего развития, в целях обеспечения осуществления деятельности резидентов территории опережающего развития;">
        <w:r>
          <w:rPr>
            <w:sz w:val="20"/>
            <w:color w:val="0000ff"/>
          </w:rPr>
          <w:t xml:space="preserve">8</w:t>
        </w:r>
      </w:hyperlink>
      <w:r>
        <w:rPr>
          <w:sz w:val="20"/>
        </w:rPr>
        <w:t xml:space="preserve"> - </w:t>
      </w:r>
      <w:hyperlink w:history="0" w:anchor="P215" w:tooltip="10) установление сервитутов в отношении земельных участков, публичных сервитутов в отношении земельных участков и (или) земель в целях размещения объектов инфраструктуры территории опережающего развития, предназначенных для обеспечения осуществления деятельности резидентов территории опережающего развития;">
        <w:r>
          <w:rPr>
            <w:sz w:val="20"/>
            <w:color w:val="0000ff"/>
          </w:rPr>
          <w:t xml:space="preserve">10 статьи 7</w:t>
        </w:r>
      </w:hyperlink>
      <w:r>
        <w:rPr>
          <w:sz w:val="20"/>
        </w:rPr>
        <w:t xml:space="preserve">, </w:t>
      </w:r>
      <w:hyperlink w:history="0" w:anchor="P222" w:tooltip="1) выступает в качестве застройщика объектов инфраструктуры территории опережающего развития;">
        <w:r>
          <w:rPr>
            <w:sz w:val="20"/>
            <w:color w:val="0000ff"/>
          </w:rPr>
          <w:t xml:space="preserve">пунктов 1</w:t>
        </w:r>
      </w:hyperlink>
      <w:r>
        <w:rPr>
          <w:sz w:val="20"/>
        </w:rPr>
        <w:t xml:space="preserve">, </w:t>
      </w:r>
      <w:hyperlink w:history="0" w:anchor="P224" w:tooltip="2) обеспечивает функционирование объектов инфраструктуры территории опережающего развития и (или) организует обеспечение их функционирования;">
        <w:r>
          <w:rPr>
            <w:sz w:val="20"/>
            <w:color w:val="0000ff"/>
          </w:rPr>
          <w:t xml:space="preserve">2</w:t>
        </w:r>
      </w:hyperlink>
      <w:r>
        <w:rPr>
          <w:sz w:val="20"/>
        </w:rPr>
        <w:t xml:space="preserve">, </w:t>
      </w:r>
      <w:hyperlink w:history="0" w:anchor="P231" w:tooltip="6) размещает на своем официальном сайте в информационно-телекоммуникационной сети &quot;Интернет&quot; (далее - сеть &quot;Интернет&quot;) сведения о наличии земельных участков и иного недвижимого имущества, расположенных на территории опережающего развития и подлежащих сдаче в аренду;">
        <w:r>
          <w:rPr>
            <w:sz w:val="20"/>
            <w:color w:val="0000ff"/>
          </w:rPr>
          <w:t xml:space="preserve">6</w:t>
        </w:r>
      </w:hyperlink>
      <w:r>
        <w:rPr>
          <w:sz w:val="20"/>
        </w:rPr>
        <w:t xml:space="preserve"> - </w:t>
      </w:r>
      <w:hyperlink w:history="0" w:anchor="P234" w:tooltip="7.1) осуществляет мероприятия по привлечению юридических лиц и индивидуальных предпринимателей для реализации инвестиционных проектов и осуществления деятельности на территории опережающего развития в соответствии с настоящим Федеральным законом, для чего организует выставки, ярмарки и конгрессы, принимает в них участие, изготавливает, распространяет рекламные материалы и осуществляет иные подобные мероприятия;">
        <w:r>
          <w:rPr>
            <w:sz w:val="20"/>
            <w:color w:val="0000ff"/>
          </w:rPr>
          <w:t xml:space="preserve">7.1 части 1 статьи 8</w:t>
        </w:r>
      </w:hyperlink>
      <w:r>
        <w:rPr>
          <w:sz w:val="20"/>
        </w:rPr>
        <w:t xml:space="preserve"> настоящего Федерального закона организации, использующие право на освобождение от исполнения обязанностей налогоплательщика, предусмотренное </w:t>
      </w:r>
      <w:hyperlink w:history="0" r:id="rId262" w:tooltip="&quot;Налоговый кодекс Российской Федерации (часть вторая)&quot; от 05.08.2000 N 117-ФЗ (ред. от 27.11.2023) {КонсультантПлюс}">
        <w:r>
          <w:rPr>
            <w:sz w:val="20"/>
            <w:color w:val="0000ff"/>
          </w:rPr>
          <w:t xml:space="preserve">пунктом 1 статьи 246.3</w:t>
        </w:r>
      </w:hyperlink>
      <w:r>
        <w:rPr>
          <w:sz w:val="20"/>
        </w:rPr>
        <w:t xml:space="preserve"> Налогового кодекса Российской Федерации, приравниваются к резидентам территории опережающего развития. При этом приобретение статуса резидента территории опережающего развития таким организациям не требуется.</w:t>
      </w:r>
    </w:p>
    <w:p>
      <w:pPr>
        <w:pStyle w:val="0"/>
        <w:jc w:val="both"/>
      </w:pPr>
      <w:r>
        <w:rPr>
          <w:sz w:val="20"/>
        </w:rPr>
        <w:t xml:space="preserve">(часть 4 введена Федеральным </w:t>
      </w:r>
      <w:hyperlink w:history="0" r:id="rId26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jc w:val="both"/>
      </w:pPr>
      <w:r>
        <w:rPr>
          <w:sz w:val="20"/>
        </w:rPr>
      </w:r>
    </w:p>
    <w:p>
      <w:pPr>
        <w:pStyle w:val="2"/>
        <w:outlineLvl w:val="0"/>
        <w:jc w:val="center"/>
      </w:pPr>
      <w:r>
        <w:rPr>
          <w:sz w:val="20"/>
        </w:rPr>
        <w:t xml:space="preserve">Глава 5. ОСОБЕННОСТИ РЕГУЛИРОВАНИЯ ОТДЕЛЬНЫХ</w:t>
      </w:r>
    </w:p>
    <w:p>
      <w:pPr>
        <w:pStyle w:val="2"/>
        <w:jc w:val="center"/>
      </w:pPr>
      <w:r>
        <w:rPr>
          <w:sz w:val="20"/>
        </w:rPr>
        <w:t xml:space="preserve">ОТНОШЕНИЙ, СВЯЗАННЫХ С ФУНКЦИОНИРОВАНИЕМ</w:t>
      </w:r>
    </w:p>
    <w:p>
      <w:pPr>
        <w:pStyle w:val="2"/>
        <w:jc w:val="center"/>
      </w:pPr>
      <w:r>
        <w:rPr>
          <w:sz w:val="20"/>
        </w:rPr>
        <w:t xml:space="preserve">ТЕРРИТОРИИ ОПЕРЕЖАЮЩЕГО РАЗВИТИЯ</w:t>
      </w:r>
    </w:p>
    <w:p>
      <w:pPr>
        <w:pStyle w:val="0"/>
        <w:jc w:val="center"/>
      </w:pPr>
      <w:r>
        <w:rPr>
          <w:sz w:val="20"/>
        </w:rPr>
        <w:t xml:space="preserve">(в ред. Федерального </w:t>
      </w:r>
      <w:hyperlink w:history="0" r:id="rId26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18. Особенности осуществления трудовой деятельности лиц, работающих у резидентов территории опережающего развития</w:t>
      </w:r>
    </w:p>
    <w:p>
      <w:pPr>
        <w:pStyle w:val="0"/>
        <w:jc w:val="both"/>
      </w:pPr>
      <w:r>
        <w:rPr>
          <w:sz w:val="20"/>
        </w:rPr>
        <w:t xml:space="preserve">(в ред. Федерального </w:t>
      </w:r>
      <w:hyperlink w:history="0" r:id="rId26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Особенности трудовой деятельности лиц, работающих у резидентов территории опережающего развития, устанавливаются Трудовым </w:t>
      </w:r>
      <w:hyperlink w:history="0" r:id="rId26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6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19. Особенности осуществления медицинской деятельности на территории опережающего развития</w:t>
      </w:r>
    </w:p>
    <w:p>
      <w:pPr>
        <w:pStyle w:val="0"/>
        <w:jc w:val="both"/>
      </w:pPr>
      <w:r>
        <w:rPr>
          <w:sz w:val="20"/>
        </w:rPr>
        <w:t xml:space="preserve">(в ред. Федерального </w:t>
      </w:r>
      <w:hyperlink w:history="0" r:id="rId26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Медицинская деятельность на территории опережающего развития осуществляется медицинскими организациями в соответствии с Федеральным </w:t>
      </w:r>
      <w:hyperlink w:history="0" r:id="rId26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если иное не установлено настоящей статьей.</w:t>
      </w:r>
    </w:p>
    <w:p>
      <w:pPr>
        <w:pStyle w:val="0"/>
        <w:jc w:val="both"/>
      </w:pPr>
      <w:r>
        <w:rPr>
          <w:sz w:val="20"/>
        </w:rPr>
        <w:t xml:space="preserve">(в ред. Федерального </w:t>
      </w:r>
      <w:hyperlink w:history="0" r:id="rId27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развития, лицензирования медицинской деятельности, осуществляемой резидентом территории опережающего развития, а также применения порядка оказания медицинской помощи иностранным гражданам на территории опережающего развития.</w:t>
      </w:r>
    </w:p>
    <w:p>
      <w:pPr>
        <w:pStyle w:val="0"/>
        <w:jc w:val="both"/>
      </w:pPr>
      <w:r>
        <w:rPr>
          <w:sz w:val="20"/>
        </w:rPr>
        <w:t xml:space="preserve">(в ред. Федерального </w:t>
      </w:r>
      <w:hyperlink w:history="0" r:id="rId27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20. Особенности осуществления образовательной деятельности на территории опережающего развития</w:t>
      </w:r>
    </w:p>
    <w:p>
      <w:pPr>
        <w:pStyle w:val="0"/>
        <w:jc w:val="both"/>
      </w:pPr>
      <w:r>
        <w:rPr>
          <w:sz w:val="20"/>
        </w:rPr>
        <w:t xml:space="preserve">(в ред. Федерального </w:t>
      </w:r>
      <w:hyperlink w:history="0" r:id="rId2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развития, созданных на такой территории или являющихся резидентами территории опережающего развития.</w:t>
      </w:r>
    </w:p>
    <w:p>
      <w:pPr>
        <w:pStyle w:val="0"/>
        <w:jc w:val="both"/>
      </w:pPr>
      <w:r>
        <w:rPr>
          <w:sz w:val="20"/>
        </w:rPr>
        <w:t xml:space="preserve">(в ред. Федерального </w:t>
      </w:r>
      <w:hyperlink w:history="0" r:id="rId27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pPr>
        <w:pStyle w:val="0"/>
        <w:jc w:val="both"/>
      </w:pPr>
      <w:r>
        <w:rPr>
          <w:sz w:val="20"/>
        </w:rPr>
      </w:r>
    </w:p>
    <w:p>
      <w:pPr>
        <w:pStyle w:val="0"/>
        <w:ind w:firstLine="540"/>
        <w:jc w:val="both"/>
      </w:pPr>
      <w:r>
        <w:rPr>
          <w:sz w:val="20"/>
        </w:rPr>
        <w:t xml:space="preserve">В целях осуществления на территориях опережающего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развития.</w:t>
      </w:r>
    </w:p>
    <w:p>
      <w:pPr>
        <w:pStyle w:val="0"/>
        <w:jc w:val="both"/>
      </w:pPr>
      <w:r>
        <w:rPr>
          <w:sz w:val="20"/>
        </w:rPr>
        <w:t xml:space="preserve">(в ред. Федерального </w:t>
      </w:r>
      <w:hyperlink w:history="0" r:id="rId2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0"/>
        <w:jc w:val="center"/>
      </w:pPr>
      <w:r>
        <w:rPr>
          <w:sz w:val="20"/>
        </w:rPr>
        <w:t xml:space="preserve">Глава 6. ОСОБЕННОСТИ ОСУЩЕСТВЛЕНИЯ ПОЛНОМОЧИЙ ОРГАНОВ</w:t>
      </w:r>
    </w:p>
    <w:p>
      <w:pPr>
        <w:pStyle w:val="2"/>
        <w:jc w:val="center"/>
      </w:pPr>
      <w:r>
        <w:rPr>
          <w:sz w:val="20"/>
        </w:rPr>
        <w:t xml:space="preserve">ГОСУДАРСТВЕННОЙ ВЛАСТИ, ОРГАНОВ МЕСТНОГО САМОУПРАВЛЕНИЯ,</w:t>
      </w:r>
    </w:p>
    <w:p>
      <w:pPr>
        <w:pStyle w:val="2"/>
        <w:jc w:val="center"/>
      </w:pPr>
      <w:r>
        <w:rPr>
          <w:sz w:val="20"/>
        </w:rPr>
        <w:t xml:space="preserve">ОРГАНОВ ФОНДА ПЕНСИОННОГО И СОЦИАЛЬНОГО СТРАХОВАНИЯ</w:t>
      </w:r>
    </w:p>
    <w:p>
      <w:pPr>
        <w:pStyle w:val="2"/>
        <w:jc w:val="center"/>
      </w:pPr>
      <w:r>
        <w:rPr>
          <w:sz w:val="20"/>
        </w:rPr>
        <w:t xml:space="preserve">РОССИЙСКОЙ ФЕДЕРАЦИИ НА ТЕРРИТОРИИ ОПЕРЕЖАЮЩЕГО РАЗВИТИЯ</w:t>
      </w:r>
    </w:p>
    <w:p>
      <w:pPr>
        <w:pStyle w:val="0"/>
        <w:jc w:val="center"/>
      </w:pPr>
      <w:r>
        <w:rPr>
          <w:sz w:val="20"/>
        </w:rPr>
        <w:t xml:space="preserve">(в ред. Федеральных законов от 03.07.2016 </w:t>
      </w:r>
      <w:hyperlink w:history="0" r:id="rId275"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w:t>
      </w:r>
    </w:p>
    <w:p>
      <w:pPr>
        <w:pStyle w:val="0"/>
        <w:jc w:val="center"/>
      </w:pPr>
      <w:r>
        <w:rPr>
          <w:sz w:val="20"/>
        </w:rPr>
        <w:t xml:space="preserve">от 14.07.2022 </w:t>
      </w:r>
      <w:hyperlink w:history="0" r:id="rId27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77"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p>
      <w:pPr>
        <w:pStyle w:val="2"/>
        <w:outlineLvl w:val="1"/>
        <w:ind w:firstLine="540"/>
        <w:jc w:val="both"/>
      </w:pPr>
      <w:r>
        <w:rPr>
          <w:sz w:val="20"/>
        </w:rPr>
        <w:t xml:space="preserve">Статья 22. Осуществление полномочий федеральными органами исполнительной власти, органами Фонда пенсионного и социального страхования Российской Федерации на территории опережающего развития</w:t>
      </w:r>
    </w:p>
    <w:p>
      <w:pPr>
        <w:pStyle w:val="0"/>
        <w:jc w:val="both"/>
      </w:pPr>
      <w:r>
        <w:rPr>
          <w:sz w:val="20"/>
        </w:rPr>
        <w:t xml:space="preserve">(в ред. Федеральных законов от 03.07.2016 </w:t>
      </w:r>
      <w:hyperlink w:history="0" r:id="rId27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7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80"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p>
      <w:pPr>
        <w:pStyle w:val="0"/>
        <w:ind w:firstLine="540"/>
        <w:jc w:val="both"/>
      </w:pPr>
      <w:r>
        <w:rPr>
          <w:sz w:val="20"/>
        </w:rPr>
        <w:t xml:space="preserve">1. Федеральные органы исполнительной власти, органы Фонда пенсионного и социального страхования Российской Федерации осуществляют свои полномочия на территории опережающего развития в соответствии с законодательством Российской Федерации с учетом положений настоящего Федерального закона.</w:t>
      </w:r>
    </w:p>
    <w:p>
      <w:pPr>
        <w:pStyle w:val="0"/>
        <w:jc w:val="both"/>
      </w:pPr>
      <w:r>
        <w:rPr>
          <w:sz w:val="20"/>
        </w:rPr>
        <w:t xml:space="preserve">(в ред. Федеральных законов от 03.07.2016 </w:t>
      </w:r>
      <w:hyperlink w:history="0" r:id="rId28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83"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504" w:name="P504"/>
    <w:bookmarkEnd w:id="504"/>
    <w:p>
      <w:pPr>
        <w:pStyle w:val="0"/>
        <w:spacing w:before="200" w:line-rule="auto"/>
        <w:ind w:firstLine="540"/>
        <w:jc w:val="both"/>
      </w:pPr>
      <w:r>
        <w:rPr>
          <w:sz w:val="20"/>
        </w:rPr>
        <w:t xml:space="preserve">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w:t>
      </w:r>
    </w:p>
    <w:p>
      <w:pPr>
        <w:pStyle w:val="0"/>
        <w:jc w:val="both"/>
      </w:pPr>
      <w:r>
        <w:rPr>
          <w:sz w:val="20"/>
        </w:rPr>
        <w:t xml:space="preserve">(в ред. Федеральных законов от 03.07.2016 </w:t>
      </w:r>
      <w:hyperlink w:history="0" r:id="rId28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86"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 в сфере внутренних дел;</w:t>
      </w:r>
    </w:p>
    <w:p>
      <w:pPr>
        <w:pStyle w:val="0"/>
        <w:spacing w:before="200" w:line-rule="auto"/>
        <w:ind w:firstLine="540"/>
        <w:jc w:val="both"/>
      </w:pPr>
      <w:r>
        <w:rPr>
          <w:sz w:val="20"/>
        </w:rPr>
        <w:t xml:space="preserve">2) утратил силу. - Федеральный </w:t>
      </w:r>
      <w:hyperlink w:history="0" r:id="rId287" w:tooltip="Федеральный закон от 27.12.2018 N 528-ФЗ (ред. от 28.04.2023)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 {КонсультантПлюс}">
        <w:r>
          <w:rPr>
            <w:sz w:val="20"/>
            <w:color w:val="0000ff"/>
          </w:rPr>
          <w:t xml:space="preserve">закон</w:t>
        </w:r>
      </w:hyperlink>
      <w:r>
        <w:rPr>
          <w:sz w:val="20"/>
        </w:rPr>
        <w:t xml:space="preserve"> от 27.12.2018 N 528-ФЗ;</w:t>
      </w:r>
    </w:p>
    <w:p>
      <w:pPr>
        <w:pStyle w:val="0"/>
        <w:spacing w:before="200" w:line-rule="auto"/>
        <w:ind w:firstLine="540"/>
        <w:jc w:val="both"/>
      </w:pPr>
      <w:r>
        <w:rPr>
          <w:sz w:val="20"/>
        </w:rPr>
        <w:t xml:space="preserve">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pPr>
        <w:pStyle w:val="0"/>
        <w:spacing w:before="200" w:line-rule="auto"/>
        <w:ind w:firstLine="540"/>
        <w:jc w:val="both"/>
      </w:pPr>
      <w:r>
        <w:rPr>
          <w:sz w:val="20"/>
        </w:rPr>
        <w:t xml:space="preserve">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pPr>
        <w:pStyle w:val="0"/>
        <w:spacing w:before="200" w:line-rule="auto"/>
        <w:ind w:firstLine="540"/>
        <w:jc w:val="both"/>
      </w:pPr>
      <w:r>
        <w:rPr>
          <w:sz w:val="20"/>
        </w:rPr>
        <w:t xml:space="preserve">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pPr>
        <w:pStyle w:val="0"/>
        <w:spacing w:before="200" w:line-rule="auto"/>
        <w:ind w:firstLine="540"/>
        <w:jc w:val="both"/>
      </w:pPr>
      <w:r>
        <w:rPr>
          <w:sz w:val="20"/>
        </w:rPr>
        <w:t xml:space="preserve">6) в области таможенного дела;</w:t>
      </w:r>
    </w:p>
    <w:p>
      <w:pPr>
        <w:pStyle w:val="0"/>
        <w:spacing w:before="200" w:line-rule="auto"/>
        <w:ind w:firstLine="540"/>
        <w:jc w:val="both"/>
      </w:pPr>
      <w:r>
        <w:rPr>
          <w:sz w:val="20"/>
        </w:rPr>
        <w:t xml:space="preserve">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pPr>
        <w:pStyle w:val="0"/>
        <w:spacing w:before="200" w:line-rule="auto"/>
        <w:ind w:firstLine="540"/>
        <w:jc w:val="both"/>
      </w:pPr>
      <w:r>
        <w:rPr>
          <w:sz w:val="20"/>
        </w:rPr>
        <w:t xml:space="preserve">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9) на осуществление федерального государственного строительного надзора;</w:t>
      </w:r>
    </w:p>
    <w:p>
      <w:pPr>
        <w:pStyle w:val="0"/>
        <w:spacing w:before="200" w:line-rule="auto"/>
        <w:ind w:firstLine="540"/>
        <w:jc w:val="both"/>
      </w:pPr>
      <w:r>
        <w:rPr>
          <w:sz w:val="20"/>
        </w:rPr>
        <w:t xml:space="preserve">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pPr>
        <w:pStyle w:val="0"/>
        <w:jc w:val="both"/>
      </w:pPr>
      <w:r>
        <w:rPr>
          <w:sz w:val="20"/>
        </w:rPr>
        <w:t xml:space="preserve">(в ред. Федерального </w:t>
      </w:r>
      <w:hyperlink w:history="0" r:id="rId288"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history="0" w:anchor="P504" w:tooltip="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устанавливается соответствующими федеральными органами исполнительной власти и Фондом пенсионного и социального страхования Российской Федерации по согласованию с уполномоченным федеральным органом.</w:t>
      </w:r>
    </w:p>
    <w:p>
      <w:pPr>
        <w:pStyle w:val="0"/>
        <w:jc w:val="both"/>
      </w:pPr>
      <w:r>
        <w:rPr>
          <w:sz w:val="20"/>
        </w:rPr>
        <w:t xml:space="preserve">(в ред. Федеральных законов от 03.07.2016 </w:t>
      </w:r>
      <w:hyperlink w:history="0" r:id="rId28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28.12.2022 </w:t>
      </w:r>
      <w:hyperlink w:history="0" r:id="rId290"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В случае создания специальных подразделений, указанных в </w:t>
      </w:r>
      <w:hyperlink w:history="0" w:anchor="P504" w:tooltip="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осуществление на территории опережающего развития полномочий федеральных органов исполнительной власти, Фонда пенсионного и социального страхования Российской Федерации в указанных в </w:t>
      </w:r>
      <w:hyperlink w:history="0" w:anchor="P504" w:tooltip="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сферах иными подразделениями не допускается.</w:t>
      </w:r>
    </w:p>
    <w:p>
      <w:pPr>
        <w:pStyle w:val="0"/>
        <w:jc w:val="both"/>
      </w:pPr>
      <w:r>
        <w:rPr>
          <w:sz w:val="20"/>
        </w:rPr>
        <w:t xml:space="preserve">(в ред. Федеральных законов от 03.07.2016 </w:t>
      </w:r>
      <w:hyperlink w:history="0" r:id="rId29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29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28.12.2022 </w:t>
      </w:r>
      <w:hyperlink w:history="0" r:id="rId293"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пенсионного и социального страхования Российской Федерации, указанных в </w:t>
      </w:r>
      <w:hyperlink w:history="0" w:anchor="P504" w:tooltip="2. Полномочия федеральных органов исполнительной власти, органов Фонда пенсионного и социального страхования Российской Федерации на территории опережающего развития могут осуществляться специально созданными, в том числе на территории опережающего развития, подразделениями федеральных органов исполнительной власти, территориальными органами Фонда пенсионного и социального страхования Российской Федерации, уполномоченными:">
        <w:r>
          <w:rPr>
            <w:sz w:val="20"/>
            <w:color w:val="0000ff"/>
          </w:rPr>
          <w:t xml:space="preserve">части 2</w:t>
        </w:r>
      </w:hyperlink>
      <w:r>
        <w:rPr>
          <w:sz w:val="20"/>
        </w:rPr>
        <w:t xml:space="preserve"> настоящей статьи, осуществляется за счет средств федерального бюджета, бюджета Фонда пенсионного и социального страхования Российской Федерации в соответствии с бюджетным законодательством Российской Федерации.</w:t>
      </w:r>
    </w:p>
    <w:p>
      <w:pPr>
        <w:pStyle w:val="0"/>
        <w:jc w:val="both"/>
      </w:pPr>
      <w:r>
        <w:rPr>
          <w:sz w:val="20"/>
        </w:rPr>
        <w:t xml:space="preserve">(в ред. Федеральных законов от 03.07.2016 </w:t>
      </w:r>
      <w:hyperlink w:history="0" r:id="rId29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28.12.2022 </w:t>
      </w:r>
      <w:hyperlink w:history="0" r:id="rId295"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p>
      <w:pPr>
        <w:pStyle w:val="2"/>
        <w:outlineLvl w:val="1"/>
        <w:ind w:firstLine="540"/>
        <w:jc w:val="both"/>
      </w:pPr>
      <w:r>
        <w:rPr>
          <w:sz w:val="20"/>
        </w:rPr>
        <w:t xml:space="preserve">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развития</w:t>
      </w:r>
    </w:p>
    <w:p>
      <w:pPr>
        <w:pStyle w:val="0"/>
        <w:jc w:val="both"/>
      </w:pPr>
      <w:r>
        <w:rPr>
          <w:sz w:val="20"/>
        </w:rPr>
        <w:t xml:space="preserve">(в ред. Федерального </w:t>
      </w:r>
      <w:hyperlink w:history="0" r:id="rId2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Полномочия органов государственной власти субъектов Российской Федерации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w:history="0" r:id="rId297"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 энергосбережении и о повышении энергетической эффективности.</w:t>
      </w:r>
    </w:p>
    <w:p>
      <w:pPr>
        <w:pStyle w:val="0"/>
        <w:jc w:val="both"/>
      </w:pPr>
      <w:r>
        <w:rPr>
          <w:sz w:val="20"/>
        </w:rPr>
        <w:t xml:space="preserve">(в ред. Федерального </w:t>
      </w:r>
      <w:hyperlink w:history="0" r:id="rId29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Полномочия органов местного самоуправления на территории опережающего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pPr>
        <w:pStyle w:val="0"/>
        <w:jc w:val="both"/>
      </w:pPr>
      <w:r>
        <w:rPr>
          <w:sz w:val="20"/>
        </w:rPr>
        <w:t xml:space="preserve">(в ред. Федерального </w:t>
      </w:r>
      <w:hyperlink w:history="0" r:id="rId29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24. Особенности осуществления государственного контроля (надзора) и муниципального контроля на территории опережающего развития</w:t>
      </w:r>
    </w:p>
    <w:p>
      <w:pPr>
        <w:pStyle w:val="0"/>
        <w:ind w:firstLine="540"/>
        <w:jc w:val="both"/>
      </w:pPr>
      <w:r>
        <w:rPr>
          <w:sz w:val="20"/>
        </w:rPr>
        <w:t xml:space="preserve">(в ред. Федерального </w:t>
      </w:r>
      <w:hyperlink w:history="0" r:id="rId300"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закона</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Виды государственного контроля (надзора), виды муниципального контроля, организация и осуществление которых регулируются Федеральным </w:t>
      </w:r>
      <w:hyperlink w:history="0" r:id="rId30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и Федеральным </w:t>
      </w:r>
      <w:hyperlink w:history="0" r:id="rId30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развития с учетом особенностей организации и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pPr>
        <w:pStyle w:val="0"/>
        <w:spacing w:before="200" w:line-rule="auto"/>
        <w:ind w:firstLine="540"/>
        <w:jc w:val="both"/>
      </w:pPr>
      <w:r>
        <w:rPr>
          <w:sz w:val="20"/>
        </w:rPr>
        <w:t xml:space="preserve">2. Налоговые и таможенные органы Российской Федерации осуществляют налоговый и таможенный контроль на территории опережающего развития в соответствии с законодательством Российской Федерации о налогах и сборах, регулирующими таможенные правоотношения международными договорами Российской Федерации, включая Таможенный </w:t>
      </w:r>
      <w:hyperlink w:history="0" r:id="rId30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w:t>
        </w:r>
      </w:hyperlink>
      <w:r>
        <w:rPr>
          <w:sz w:val="20"/>
        </w:rPr>
        <w:t xml:space="preserve"> Евразийского экономического союза, и иными актами, составляющими право Евразийского экономического союза, а также в соответствии с законодательством Российской Федерации о таможенном регулировании.</w:t>
      </w:r>
    </w:p>
    <w:p>
      <w:pPr>
        <w:pStyle w:val="0"/>
        <w:jc w:val="both"/>
      </w:pPr>
      <w:r>
        <w:rPr>
          <w:sz w:val="20"/>
        </w:rPr>
      </w:r>
    </w:p>
    <w:p>
      <w:pPr>
        <w:pStyle w:val="2"/>
        <w:outlineLvl w:val="1"/>
        <w:ind w:firstLine="540"/>
        <w:jc w:val="both"/>
      </w:pPr>
      <w:r>
        <w:rPr>
          <w:sz w:val="20"/>
        </w:rPr>
        <w:t xml:space="preserve">Статья 25. Применение таможенной процедуры свободной таможенной зоны на территории опережающего развития</w:t>
      </w:r>
    </w:p>
    <w:p>
      <w:pPr>
        <w:pStyle w:val="0"/>
        <w:ind w:firstLine="540"/>
        <w:jc w:val="both"/>
      </w:pPr>
      <w:r>
        <w:rPr>
          <w:sz w:val="20"/>
        </w:rPr>
        <w:t xml:space="preserve">(в ред. Федерального </w:t>
      </w:r>
      <w:hyperlink w:history="0" r:id="rId304"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закона</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Настоящим Федеральным законом определяется применение на территориях опережающего развития таможенной процедуры свободной таможенной зоны в соответствии с </w:t>
      </w:r>
      <w:r>
        <w:rPr>
          <w:sz w:val="20"/>
        </w:rPr>
        <w:t xml:space="preserve">правом</w:t>
      </w:r>
      <w:r>
        <w:rPr>
          <w:sz w:val="20"/>
        </w:rPr>
        <w:t xml:space="preserve"> Евразийского экономического союза и </w:t>
      </w:r>
      <w:hyperlink w:history="0" r:id="rId305"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законодательством</w:t>
        </w:r>
      </w:hyperlink>
      <w:r>
        <w:rPr>
          <w:sz w:val="20"/>
        </w:rPr>
        <w:t xml:space="preserve"> Российской Федерации о таможенном регулировании. Для целей применения таможенной процедуры свободной таможенной зоны на территории опережающего развития такая территория приравнивается к особой экономической зоне, определенной в соответствии с международным договором в рамках Евразийского экономического союза.</w:t>
      </w:r>
    </w:p>
    <w:bookmarkStart w:id="542" w:name="P542"/>
    <w:bookmarkEnd w:id="542"/>
    <w:p>
      <w:pPr>
        <w:pStyle w:val="0"/>
        <w:spacing w:before="200" w:line-rule="auto"/>
        <w:ind w:firstLine="540"/>
        <w:jc w:val="both"/>
      </w:pPr>
      <w:r>
        <w:rPr>
          <w:sz w:val="20"/>
        </w:rPr>
        <w:t xml:space="preserve">2. Таможенная процедура свободной таможенной зоны применяется на участках территории опережающего развития, на которых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развития и находящиеся во владении или в аренде у резидента территории опережающего развития (далее - участок территории опережающего развития).</w:t>
      </w:r>
    </w:p>
    <w:bookmarkStart w:id="543" w:name="P543"/>
    <w:bookmarkEnd w:id="543"/>
    <w:p>
      <w:pPr>
        <w:pStyle w:val="0"/>
        <w:spacing w:before="200" w:line-rule="auto"/>
        <w:ind w:firstLine="540"/>
        <w:jc w:val="both"/>
      </w:pPr>
      <w:r>
        <w:rPr>
          <w:sz w:val="20"/>
        </w:rPr>
        <w:t xml:space="preserve">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w:t>
      </w:r>
    </w:p>
    <w:p>
      <w:pPr>
        <w:pStyle w:val="0"/>
        <w:spacing w:before="200" w:line-rule="auto"/>
        <w:ind w:firstLine="540"/>
        <w:jc w:val="both"/>
      </w:pPr>
      <w:r>
        <w:rPr>
          <w:sz w:val="20"/>
        </w:rPr>
        <w:t xml:space="preserve">1) оборудование и обустройство участка территории опережающего развития для целей осуществления таможенного контроля с учетом положений </w:t>
      </w:r>
      <w:hyperlink w:history="0" w:anchor="P728" w:tooltip="Статья 25.3. Таможенный контроль на территории опережающего развития, на которой применяется таможенная процедура свободной таможенной зоны">
        <w:r>
          <w:rPr>
            <w:sz w:val="20"/>
            <w:color w:val="0000ff"/>
          </w:rPr>
          <w:t xml:space="preserve">статьи 25.3</w:t>
        </w:r>
      </w:hyperlink>
      <w:r>
        <w:rPr>
          <w:sz w:val="20"/>
        </w:rPr>
        <w:t xml:space="preserve"> настоящего Федерального закона;</w:t>
      </w:r>
    </w:p>
    <w:p>
      <w:pPr>
        <w:pStyle w:val="0"/>
        <w:spacing w:before="200" w:line-rule="auto"/>
        <w:ind w:firstLine="540"/>
        <w:jc w:val="both"/>
      </w:pPr>
      <w:r>
        <w:rPr>
          <w:sz w:val="20"/>
        </w:rPr>
        <w:t xml:space="preserve">2)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w:t>
      </w:r>
      <w:hyperlink w:history="0" w:anchor="P572" w:tooltip="12. Срок перевозки и размещения иностранных товаров, помещенных под таможенную процедуру свободной таможенной зоны, на земельном участке, предоставленном резиденту территории опережающего развития, - это интервал времени, необходимый для перевозки иностранных товаров, помещенных под таможенную процедуру свободной таможенной зоны, от места их нахождения при их таможенном декларировании до земельного участка, предоставленного резиденту территории опережающего развития. Указанный срок с согласия таможенного...">
        <w:r>
          <w:rPr>
            <w:sz w:val="20"/>
            <w:color w:val="0000ff"/>
          </w:rPr>
          <w:t xml:space="preserve">частью 12</w:t>
        </w:r>
      </w:hyperlink>
      <w:r>
        <w:rPr>
          <w:sz w:val="20"/>
        </w:rPr>
        <w:t xml:space="preserve"> настоящей статьи срока перевозки и размещения иностранных товаров, помещенных под таможенную процедуру свободной таможенной зоны, на участке территории опережающего развития.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25 </w:t>
            </w:r>
            <w:hyperlink w:history="0" r:id="rId306"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вступает</w:t>
              </w:r>
            </w:hyperlink>
            <w:r>
              <w:rPr>
                <w:sz w:val="20"/>
                <w:color w:val="392c69"/>
              </w:rPr>
              <w:t xml:space="preserve"> в силу с 19.03.2024.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Порядок создания зоны таможенного контроля на участке территории опережающего развития для целей применения таможенной процедуры свободной таможенной зоны определяется федеральным органом исполнительной власти, осуществляющим функции по контролю и надзору в области таможенного дела.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25 </w:t>
            </w:r>
            <w:hyperlink w:history="0" r:id="rId307"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вступает</w:t>
              </w:r>
            </w:hyperlink>
            <w:r>
              <w:rPr>
                <w:sz w:val="20"/>
                <w:color w:val="392c69"/>
              </w:rPr>
              <w:t xml:space="preserve"> в силу с 19.03.2024.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Заявление, предусмотренное </w:t>
      </w:r>
      <w:hyperlink w:history="0" w:anchor="P543" w:tooltip="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
        <w:r>
          <w:rPr>
            <w:sz w:val="20"/>
            <w:color w:val="0000ff"/>
          </w:rPr>
          <w:t xml:space="preserve">частью 3</w:t>
        </w:r>
      </w:hyperlink>
      <w:r>
        <w:rPr>
          <w:sz w:val="20"/>
        </w:rPr>
        <w:t xml:space="preserve"> настоящей статьи, подается на бумажном носителе или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определяются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6. Под таможенную процедуру свободной таможенной зоны не могут быть помещены товары, определенные в соответствии с правом Евразийского экономического союза, а также:</w:t>
      </w:r>
    </w:p>
    <w:p>
      <w:pPr>
        <w:pStyle w:val="0"/>
        <w:spacing w:before="200" w:line-rule="auto"/>
        <w:ind w:firstLine="540"/>
        <w:jc w:val="both"/>
      </w:pPr>
      <w:r>
        <w:rPr>
          <w:sz w:val="20"/>
        </w:rPr>
        <w:t xml:space="preserve">1) подакцизные товары, подлежащие маркировке акцизными марками;</w:t>
      </w:r>
    </w:p>
    <w:p>
      <w:pPr>
        <w:pStyle w:val="0"/>
        <w:spacing w:before="200" w:line-rule="auto"/>
        <w:ind w:firstLine="540"/>
        <w:jc w:val="both"/>
      </w:pPr>
      <w:r>
        <w:rPr>
          <w:sz w:val="20"/>
        </w:rPr>
        <w:t xml:space="preserve">2) транспортные средства, являющиеся:</w:t>
      </w:r>
    </w:p>
    <w:p>
      <w:pPr>
        <w:pStyle w:val="0"/>
        <w:spacing w:before="200" w:line-rule="auto"/>
        <w:ind w:firstLine="540"/>
        <w:jc w:val="both"/>
      </w:pPr>
      <w:r>
        <w:rPr>
          <w:sz w:val="20"/>
        </w:rPr>
        <w:t xml:space="preserve">а) автомобилями легковыми и прочими моторными транспортными средствами, предназначенными главным образом для перевозки людей и классифицируемыми в товарной позиции </w:t>
      </w:r>
      <w:hyperlink w:history="0" r:id="rId308"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8703</w:t>
        </w:r>
      </w:hyperlink>
      <w:r>
        <w:rPr>
          <w:sz w:val="20"/>
        </w:rPr>
        <w:t xml:space="preserve"> единой Товарной номенклатуры внешнеэкономической деятельности Евразийского экономического союза (далее - ТН ВЭД ЕАЭС);</w:t>
      </w:r>
    </w:p>
    <w:p>
      <w:pPr>
        <w:pStyle w:val="0"/>
        <w:spacing w:before="200" w:line-rule="auto"/>
        <w:ind w:firstLine="540"/>
        <w:jc w:val="both"/>
      </w:pPr>
      <w:r>
        <w:rPr>
          <w:sz w:val="20"/>
        </w:rPr>
        <w:t xml:space="preserve">б) мотоциклами, мопедами, мотороллерами, классифицируемыми в товарной позиции </w:t>
      </w:r>
      <w:hyperlink w:history="0" r:id="rId309"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8711</w:t>
        </w:r>
      </w:hyperlink>
      <w:r>
        <w:rPr>
          <w:sz w:val="20"/>
        </w:rPr>
        <w:t xml:space="preserve"> ТН ВЭД ЕАЭС;</w:t>
      </w:r>
    </w:p>
    <w:p>
      <w:pPr>
        <w:pStyle w:val="0"/>
        <w:spacing w:before="200" w:line-rule="auto"/>
        <w:ind w:firstLine="540"/>
        <w:jc w:val="both"/>
      </w:pPr>
      <w:r>
        <w:rPr>
          <w:sz w:val="20"/>
        </w:rPr>
        <w:t xml:space="preserve">в) яхтами и прочими плавучими средствами для отдыха или спорта, гребными лодками и каноэ, классифицируемыми в товарной позиции </w:t>
      </w:r>
      <w:hyperlink w:history="0" r:id="rId310"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8903</w:t>
        </w:r>
      </w:hyperlink>
      <w:r>
        <w:rPr>
          <w:sz w:val="20"/>
        </w:rPr>
        <w:t xml:space="preserve"> ТН ВЭД ЕАЭС;</w:t>
      </w:r>
    </w:p>
    <w:p>
      <w:pPr>
        <w:pStyle w:val="0"/>
        <w:spacing w:before="200" w:line-rule="auto"/>
        <w:ind w:firstLine="540"/>
        <w:jc w:val="both"/>
      </w:pPr>
      <w:r>
        <w:rPr>
          <w:sz w:val="20"/>
        </w:rPr>
        <w:t xml:space="preserve">3) товары, декларантом которых является резидент территории опережающего развития, в отношении которого:</w:t>
      </w:r>
    </w:p>
    <w:p>
      <w:pPr>
        <w:pStyle w:val="0"/>
        <w:spacing w:before="200" w:line-rule="auto"/>
        <w:ind w:firstLine="540"/>
        <w:jc w:val="both"/>
      </w:pPr>
      <w:r>
        <w:rPr>
          <w:sz w:val="20"/>
        </w:rPr>
        <w:t xml:space="preserve">а) возбуждено производство по делу о несостоятельности (банкротстве);</w:t>
      </w:r>
    </w:p>
    <w:p>
      <w:pPr>
        <w:pStyle w:val="0"/>
        <w:spacing w:before="200" w:line-rule="auto"/>
        <w:ind w:firstLine="540"/>
        <w:jc w:val="both"/>
      </w:pPr>
      <w:r>
        <w:rPr>
          <w:sz w:val="20"/>
        </w:rPr>
        <w:t xml:space="preserve">б) начата процедура реорганизации юридического лица (за исключением реорганизации юридического лица в форме преобразования) или принято решение о ликвидации юридического лица;</w:t>
      </w:r>
    </w:p>
    <w:p>
      <w:pPr>
        <w:pStyle w:val="0"/>
        <w:spacing w:before="200" w:line-rule="auto"/>
        <w:ind w:firstLine="540"/>
        <w:jc w:val="both"/>
      </w:pPr>
      <w:r>
        <w:rPr>
          <w:sz w:val="20"/>
        </w:rPr>
        <w:t xml:space="preserve">в) судом или уполномоченным органом принято решение о приостановлении деятельности юридического лица;</w:t>
      </w:r>
    </w:p>
    <w:p>
      <w:pPr>
        <w:pStyle w:val="0"/>
        <w:spacing w:before="200" w:line-rule="auto"/>
        <w:ind w:firstLine="540"/>
        <w:jc w:val="both"/>
      </w:pPr>
      <w:r>
        <w:rPr>
          <w:sz w:val="20"/>
        </w:rPr>
        <w:t xml:space="preserve">г) в соответствии с законодательством Российской Федерации приостановлено действие разрешительного документа на осуществление определенного вида деятельности, если резидент территории опережающего развития осуществляет только такой вид деятельности;</w:t>
      </w:r>
    </w:p>
    <w:p>
      <w:pPr>
        <w:pStyle w:val="0"/>
        <w:spacing w:before="200" w:line-rule="auto"/>
        <w:ind w:firstLine="540"/>
        <w:jc w:val="both"/>
      </w:pPr>
      <w:r>
        <w:rPr>
          <w:sz w:val="20"/>
        </w:rPr>
        <w:t xml:space="preserve">4) иные товары в соответствии с перечнем, определяемым Правительством Российской Федерации.</w:t>
      </w:r>
    </w:p>
    <w:p>
      <w:pPr>
        <w:pStyle w:val="0"/>
        <w:spacing w:before="200" w:line-rule="auto"/>
        <w:ind w:firstLine="540"/>
        <w:jc w:val="both"/>
      </w:pPr>
      <w:r>
        <w:rPr>
          <w:sz w:val="20"/>
        </w:rPr>
        <w:t xml:space="preserve">7. При помещении товаров под таможенную процедуру свободной таможенной зоны, применяемую на территориях опережающего развития, декларантом товаров может выступать только резидент территории опережающего развития.</w:t>
      </w:r>
    </w:p>
    <w:p>
      <w:pPr>
        <w:pStyle w:val="0"/>
        <w:spacing w:before="200" w:line-rule="auto"/>
        <w:ind w:firstLine="540"/>
        <w:jc w:val="both"/>
      </w:pPr>
      <w:r>
        <w:rPr>
          <w:sz w:val="20"/>
        </w:rPr>
        <w:t xml:space="preserve">8. Если два или более земельных участка, предоставленных резидентам территории опережающего развития, имеют общие границы (далее - смежный участок), то при создании и функционировании зон таможенного контроля на смежных участках допускаются оборудование и обустройство территории такого смежного участка для целей таможенного контроля, а не отдельных земельных участков, предоставленных резидентам территории опережающего развития. При этом оборудование и обустройство смежного участка в соответствии с требованиями, установленными </w:t>
      </w:r>
      <w:hyperlink w:history="0" w:anchor="P567" w:tooltip="10. Товары, помещенные под таможенную процедуру свободной таможенной зоны, товары, изготовленные (полученные) из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земельном участке, предоставленном резиденту территории опережающего развития, за исключением случаев, установ...">
        <w:r>
          <w:rPr>
            <w:sz w:val="20"/>
            <w:color w:val="0000ff"/>
          </w:rPr>
          <w:t xml:space="preserve">частью 10</w:t>
        </w:r>
      </w:hyperlink>
      <w:r>
        <w:rPr>
          <w:sz w:val="20"/>
        </w:rPr>
        <w:t xml:space="preserve"> настоящей статьи, а также доступ резидентов территории опережающего развития, осуществляющих деятельность на смежном участке, к такому оборудованию и его использование должны осуществляться на основании соответствующих договоров (соглашений), заключаемых между резидентом территории опережающего развития и собственником или иным законным владельцем такого оборудования, которые могут являться резидентами территории опережающего развития.</w:t>
      </w:r>
    </w:p>
    <w:p>
      <w:pPr>
        <w:pStyle w:val="0"/>
        <w:spacing w:before="200" w:line-rule="auto"/>
        <w:ind w:firstLine="540"/>
        <w:jc w:val="both"/>
      </w:pPr>
      <w:r>
        <w:rPr>
          <w:sz w:val="20"/>
        </w:rPr>
        <w:t xml:space="preserve">9. Товары помещаются резидентом территории опережающего развития под таможенную процедуру свободной таможенной зоны в целях осуществления им деятельности в соответствии с соглашением об осуществлении деятельности.</w:t>
      </w:r>
    </w:p>
    <w:bookmarkStart w:id="567" w:name="P567"/>
    <w:bookmarkEnd w:id="567"/>
    <w:p>
      <w:pPr>
        <w:pStyle w:val="0"/>
        <w:spacing w:before="200" w:line-rule="auto"/>
        <w:ind w:firstLine="540"/>
        <w:jc w:val="both"/>
      </w:pPr>
      <w:r>
        <w:rPr>
          <w:sz w:val="20"/>
        </w:rPr>
        <w:t xml:space="preserve">10. Товары, помещенные под таможенную процедуру свободной таможенной зоны, товары, изготовленные (полученные) из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земельном участке, предоставленном резиденту территории опережающего развития, за исключением случаев, установленных </w:t>
      </w:r>
      <w:hyperlink w:history="0" r:id="rId31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4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11. Для подтверждения соблюдения условий помещения товаров под таможенную процедуру свободной таможенной зоны резидент территории опережающего развития представляет в таможенный орган:</w:t>
      </w:r>
    </w:p>
    <w:p>
      <w:pPr>
        <w:pStyle w:val="0"/>
        <w:spacing w:before="200" w:line-rule="auto"/>
        <w:ind w:firstLine="540"/>
        <w:jc w:val="both"/>
      </w:pPr>
      <w:r>
        <w:rPr>
          <w:sz w:val="20"/>
        </w:rPr>
        <w:t xml:space="preserve">1) свидетельство о включении в реестр резидентов территории опережающего развития или копию такого свидетельства, заверенную представившим ее лицом;</w:t>
      </w:r>
    </w:p>
    <w:p>
      <w:pPr>
        <w:pStyle w:val="0"/>
        <w:spacing w:before="200" w:line-rule="auto"/>
        <w:ind w:firstLine="540"/>
        <w:jc w:val="both"/>
      </w:pPr>
      <w:r>
        <w:rPr>
          <w:sz w:val="20"/>
        </w:rPr>
        <w:t xml:space="preserve">2) соглашение об осуществлении деятельности;</w:t>
      </w:r>
    </w:p>
    <w:p>
      <w:pPr>
        <w:pStyle w:val="0"/>
        <w:spacing w:before="200" w:line-rule="auto"/>
        <w:ind w:firstLine="540"/>
        <w:jc w:val="both"/>
      </w:pPr>
      <w:r>
        <w:rPr>
          <w:sz w:val="20"/>
        </w:rPr>
        <w:t xml:space="preserve">3) заявление о вывозе товаров для собственных производственных и технологических нужд на остальную часть территории опережающего развития с учетом положений </w:t>
      </w:r>
      <w:hyperlink w:history="0" w:anchor="P760" w:tooltip="Статья 25.5. Вывоз товаров, помещенных под таможенную процедуру свободной таможенной зоны, для собственных производственных и технологических нужд">
        <w:r>
          <w:rPr>
            <w:sz w:val="20"/>
            <w:color w:val="0000ff"/>
          </w:rPr>
          <w:t xml:space="preserve">статьи 25.5</w:t>
        </w:r>
      </w:hyperlink>
      <w:r>
        <w:rPr>
          <w:sz w:val="20"/>
        </w:rPr>
        <w:t xml:space="preserve"> настоящего Федерального закона, если декларируемые товары предназначены для такого вывоза.</w:t>
      </w:r>
    </w:p>
    <w:bookmarkStart w:id="572" w:name="P572"/>
    <w:bookmarkEnd w:id="572"/>
    <w:p>
      <w:pPr>
        <w:pStyle w:val="0"/>
        <w:spacing w:before="200" w:line-rule="auto"/>
        <w:ind w:firstLine="540"/>
        <w:jc w:val="both"/>
      </w:pPr>
      <w:r>
        <w:rPr>
          <w:sz w:val="20"/>
        </w:rPr>
        <w:t xml:space="preserve">12. Срок перевозки и размещения иностранных товаров, помещенных под таможенную процедуру свободной таможенной зоны, на земельном участке, предоставленном резиденту территории опережающего развития, - это интервал времени, необходимый для перевозки иностранных товаров, помещенных под таможенную процедуру свободной таможенной зоны, от места их нахождения при их таможенном декларировании до земельного участка, предоставленного резиденту территории опережающего развития. Указанный срок с согласия таможенного органа определяется резидентом территории опережающего развития, в том числе с учетом вида транспорта, используемого при перевозке таких иностранных товаров. При этом срок перевозки и размещения таких иностранных товаров на земельном участке, предоставленном резиденту территории опережающего развития, не может превышать сроки, установленные </w:t>
      </w:r>
      <w:hyperlink w:history="0" r:id="rId31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3 статьи 144</w:t>
        </w:r>
      </w:hyperlink>
      <w:r>
        <w:rPr>
          <w:sz w:val="20"/>
        </w:rPr>
        <w:t xml:space="preserve"> Таможенного кодекса Евразийского экономического союза. Течение срока перевозки и размещения товаров начинается со дня, следующего за днем выпуска товаров в соответствии с таможенной процедурой свободной таможенной зоны.</w:t>
      </w:r>
    </w:p>
    <w:bookmarkStart w:id="573" w:name="P573"/>
    <w:bookmarkEnd w:id="573"/>
    <w:p>
      <w:pPr>
        <w:pStyle w:val="0"/>
        <w:spacing w:before="200" w:line-rule="auto"/>
        <w:ind w:firstLine="540"/>
        <w:jc w:val="both"/>
      </w:pPr>
      <w:r>
        <w:rPr>
          <w:sz w:val="20"/>
        </w:rPr>
        <w:t xml:space="preserve">13. В отношении иностранных товаров, помещенных под таможенную процедуру свободной таможенной зоны и предназначенных для совершения в отношении таких товаров операций, установленных </w:t>
      </w:r>
      <w:hyperlink w:history="0" r:id="rId31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таможенный орган по заявлению декларанта проводит идентификацию таких товаров в товарах, изготовленных (полученных) из иностранных товаров, помещенных под таможенную процедуру свободной таможенной зоны.</w:t>
      </w:r>
    </w:p>
    <w:p>
      <w:pPr>
        <w:pStyle w:val="0"/>
        <w:spacing w:before="200" w:line-rule="auto"/>
        <w:ind w:firstLine="540"/>
        <w:jc w:val="both"/>
      </w:pPr>
      <w:r>
        <w:rPr>
          <w:sz w:val="20"/>
        </w:rPr>
        <w:t xml:space="preserve">14.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применяться способы идентификации, установленные Таможенным </w:t>
      </w:r>
      <w:hyperlink w:history="0" r:id="rId31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bookmarkStart w:id="575" w:name="P575"/>
    <w:bookmarkEnd w:id="575"/>
    <w:p>
      <w:pPr>
        <w:pStyle w:val="0"/>
        <w:spacing w:before="200" w:line-rule="auto"/>
        <w:ind w:firstLine="540"/>
        <w:jc w:val="both"/>
      </w:pPr>
      <w:r>
        <w:rPr>
          <w:sz w:val="20"/>
        </w:rPr>
        <w:t xml:space="preserve">15.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применяется предусмотренный </w:t>
      </w:r>
      <w:hyperlink w:history="0" r:id="rId31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1 статьи 206</w:t>
        </w:r>
      </w:hyperlink>
      <w:r>
        <w:rPr>
          <w:sz w:val="20"/>
        </w:rPr>
        <w:t xml:space="preserve"> Таможенного кодекса Евразийского экономического союза способ идентификации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сведения о технологии их производства, то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может осуществляться исходя из допущения, что товары одного наименования и одного классификационного кода в соответствии с </w:t>
      </w:r>
      <w:hyperlink w:history="0" r:id="rId316"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 помещенные под таможенную процедуру свободной таможенной зоны и отраженные в бухгалтерском учете в более ранние сроки, первыми были использованы при совершении операций, предусмотренных </w:t>
      </w:r>
      <w:hyperlink w:history="0" r:id="rId31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16. Допущение, указанное в </w:t>
      </w:r>
      <w:hyperlink w:history="0" w:anchor="P575" w:tooltip="15.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именяется предусмотренный подпунктом 5 пункта 1 статьи 206 Таможенного кодекса Евразийского экономического союза способ идентификации путем исследования представленных документов, содержащих подробные сведения об использовании иностранных товаров, помещенных под тамо...">
        <w:r>
          <w:rPr>
            <w:sz w:val="20"/>
            <w:color w:val="0000ff"/>
          </w:rPr>
          <w:t xml:space="preserve">части 15</w:t>
        </w:r>
      </w:hyperlink>
      <w:r>
        <w:rPr>
          <w:sz w:val="20"/>
        </w:rPr>
        <w:t xml:space="preserve"> настоящей статьи, может применяться в случае, если:</w:t>
      </w:r>
    </w:p>
    <w:p>
      <w:pPr>
        <w:pStyle w:val="0"/>
        <w:spacing w:before="200" w:line-rule="auto"/>
        <w:ind w:firstLine="540"/>
        <w:jc w:val="both"/>
      </w:pPr>
      <w:r>
        <w:rPr>
          <w:sz w:val="20"/>
        </w:rPr>
        <w:t xml:space="preserve">1) учетной политикой резидента территории опережающего развития предусмотрено, что при отпуске материально-производственных запасов в производство и ином их выбытии оценка указанных запасов производится по себестоимости первых по времени приобретения материально-производственных запасов (метод ФИФО);</w:t>
      </w:r>
    </w:p>
    <w:p>
      <w:pPr>
        <w:pStyle w:val="0"/>
        <w:spacing w:before="200" w:line-rule="auto"/>
        <w:ind w:firstLine="540"/>
        <w:jc w:val="both"/>
      </w:pPr>
      <w:r>
        <w:rPr>
          <w:sz w:val="20"/>
        </w:rPr>
        <w:t xml:space="preserve">2) иностранные товары, помещенные под таможенную процедуру свободной таможенной зоны и использованные при совершении операций, установленных </w:t>
      </w:r>
      <w:hyperlink w:history="0" r:id="rId31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не имеют индивидуальных идентификационных признаков, обусловливающих необходимость сопоставления конкретного иностранного товара, помещенного под таможенную процедуру свободной таможенной зоны, с товаром, изготовленным (полученным) из данного товара.</w:t>
      </w:r>
    </w:p>
    <w:p>
      <w:pPr>
        <w:pStyle w:val="0"/>
        <w:spacing w:before="200" w:line-rule="auto"/>
        <w:ind w:firstLine="540"/>
        <w:jc w:val="both"/>
      </w:pPr>
      <w:r>
        <w:rPr>
          <w:sz w:val="20"/>
        </w:rPr>
        <w:t xml:space="preserve">17. Приемлемость предложенного декларантом способа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определяется таможенным органом с учетом характерных признаков товаров и совершаемых с ними операций, установленных </w:t>
      </w:r>
      <w:hyperlink w:history="0" r:id="rId31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Если таможенный орган не сочтет приемлемым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таможенный орган вправе самостоятельно определить способ идентификации.</w:t>
      </w:r>
    </w:p>
    <w:bookmarkStart w:id="580" w:name="P580"/>
    <w:bookmarkEnd w:id="580"/>
    <w:p>
      <w:pPr>
        <w:pStyle w:val="0"/>
        <w:spacing w:before="200" w:line-rule="auto"/>
        <w:ind w:firstLine="540"/>
        <w:jc w:val="both"/>
      </w:pPr>
      <w:r>
        <w:rPr>
          <w:sz w:val="20"/>
        </w:rPr>
        <w:t xml:space="preserve">18. </w:t>
      </w:r>
      <w:hyperlink w:history="0" r:id="rId320" w:tooltip="Приказ Минфина России от 10.03.2016 N 22н &quot;Об утверждении Порядка проведения таможенными органами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quot; (Зарегистрировано в Минюсте России 24.03.2016 N 41524) {КонсультантПлюс}">
        <w:r>
          <w:rPr>
            <w:sz w:val="20"/>
            <w:color w:val="0000ff"/>
          </w:rPr>
          <w:t xml:space="preserve">Порядок</w:t>
        </w:r>
      </w:hyperlink>
      <w:r>
        <w:rPr>
          <w:sz w:val="20"/>
        </w:rPr>
        <w:t xml:space="preserve"> проведения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19. Товары, помещенные под таможенную процедуру свободной таможенной зоны, полностью израсходованные (потребленные) в соответствии с </w:t>
      </w:r>
      <w:hyperlink w:history="0" r:id="rId32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1 статьи 205</w:t>
        </w:r>
      </w:hyperlink>
      <w:r>
        <w:rPr>
          <w:sz w:val="20"/>
        </w:rPr>
        <w:t xml:space="preserve"> Таможенного кодекса Евразийского экономического союза при совершении вспомогательных технологических операций, указанных в </w:t>
      </w:r>
      <w:hyperlink w:history="0" w:anchor="P582" w:tooltip="20. Под вспомогательными технологическими операциями для целей настоящей статьи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получению) товаров, которые характеризуются спецификой направленности и при совершении которых используемые иностранные товары полностью расходуются (потребляются) и (или) утрачивают свои потребительские свойства и не могут быть повторно использованы по п...">
        <w:r>
          <w:rPr>
            <w:sz w:val="20"/>
            <w:color w:val="0000ff"/>
          </w:rPr>
          <w:t xml:space="preserve">части 20</w:t>
        </w:r>
      </w:hyperlink>
      <w:r>
        <w:rPr>
          <w:sz w:val="20"/>
        </w:rPr>
        <w:t xml:space="preserve"> настоящей статьи, не подлежат идентификации в товарах, изготовленных (полученных) из иностранных товаров, помещенных под таможенную процедуру свободной таможенной зоны.</w:t>
      </w:r>
    </w:p>
    <w:bookmarkStart w:id="582" w:name="P582"/>
    <w:bookmarkEnd w:id="582"/>
    <w:p>
      <w:pPr>
        <w:pStyle w:val="0"/>
        <w:spacing w:before="200" w:line-rule="auto"/>
        <w:ind w:firstLine="540"/>
        <w:jc w:val="both"/>
      </w:pPr>
      <w:r>
        <w:rPr>
          <w:sz w:val="20"/>
        </w:rPr>
        <w:t xml:space="preserve">20. Под вспомогательными технологическими операциями для целей настоящей статьи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(получению) товаров, которые характеризуются спецификой направленности и при совершении которых используемые иностранные товары полностью расходуются (потребляются) и (или) утрачивают свои потребительские свойства и не могут быть повторно использованы по прямому назначению. К вспомогательным технологическим операциям относятся:</w:t>
      </w:r>
    </w:p>
    <w:p>
      <w:pPr>
        <w:pStyle w:val="0"/>
        <w:spacing w:before="200" w:line-rule="auto"/>
        <w:ind w:firstLine="540"/>
        <w:jc w:val="both"/>
      </w:pPr>
      <w:r>
        <w:rPr>
          <w:sz w:val="20"/>
        </w:rPr>
        <w:t xml:space="preserve">1) нанесение маркировки на готовую продукцию и (или) упаковку (упаковочные материалы), если готовая продукция имеет упаковку, любым способом;</w:t>
      </w:r>
    </w:p>
    <w:p>
      <w:pPr>
        <w:pStyle w:val="0"/>
        <w:spacing w:before="200" w:line-rule="auto"/>
        <w:ind w:firstLine="540"/>
        <w:jc w:val="both"/>
      </w:pPr>
      <w:r>
        <w:rPr>
          <w:sz w:val="20"/>
        </w:rPr>
        <w:t xml:space="preserve">2) использование в целях упаковки готовой продукции наклеек, этикеток, красок для маркировки, присадок, припоев, а также паспортов изделий, инструкций по эксплуатации, схем сборки, иной документации;</w:t>
      </w:r>
    </w:p>
    <w:p>
      <w:pPr>
        <w:pStyle w:val="0"/>
        <w:spacing w:before="200" w:line-rule="auto"/>
        <w:ind w:firstLine="540"/>
        <w:jc w:val="both"/>
      </w:pPr>
      <w:r>
        <w:rPr>
          <w:sz w:val="20"/>
        </w:rPr>
        <w:t xml:space="preserve">3) обезжиривание, фосфатирование, промывка, активирование, нанесение катафорезного грунта;</w:t>
      </w:r>
    </w:p>
    <w:p>
      <w:pPr>
        <w:pStyle w:val="0"/>
        <w:spacing w:before="200" w:line-rule="auto"/>
        <w:ind w:firstLine="540"/>
        <w:jc w:val="both"/>
      </w:pPr>
      <w:r>
        <w:rPr>
          <w:sz w:val="20"/>
        </w:rPr>
        <w:t xml:space="preserve">4) нанесение материалов в целях устранения выявленных дефектов;</w:t>
      </w:r>
    </w:p>
    <w:p>
      <w:pPr>
        <w:pStyle w:val="0"/>
        <w:spacing w:before="200" w:line-rule="auto"/>
        <w:ind w:firstLine="540"/>
        <w:jc w:val="both"/>
      </w:pPr>
      <w:r>
        <w:rPr>
          <w:sz w:val="20"/>
        </w:rPr>
        <w:t xml:space="preserve">5) подготовка поверхностей интерьера и экстерьера изделия для сдачи в качестве готовой продукции (полировка, нанесение мастики, грунтов, миксов, чистящих жидкостей, смазки);</w:t>
      </w:r>
    </w:p>
    <w:p>
      <w:pPr>
        <w:pStyle w:val="0"/>
        <w:spacing w:before="200" w:line-rule="auto"/>
        <w:ind w:firstLine="540"/>
        <w:jc w:val="both"/>
      </w:pPr>
      <w:r>
        <w:rPr>
          <w:sz w:val="20"/>
        </w:rPr>
        <w:t xml:space="preserve">6) иные операции, которые могут определяться Правительством Российской Федерации.</w:t>
      </w:r>
    </w:p>
    <w:p>
      <w:pPr>
        <w:pStyle w:val="0"/>
        <w:spacing w:before="200" w:line-rule="auto"/>
        <w:ind w:firstLine="540"/>
        <w:jc w:val="both"/>
      </w:pPr>
      <w:r>
        <w:rPr>
          <w:sz w:val="20"/>
        </w:rPr>
        <w:t xml:space="preserve">21. Если при проведении операций, указанных в </w:t>
      </w:r>
      <w:hyperlink w:history="0" w:anchor="P573" w:tooltip="13. В отношении иностранных товаров, помещенных под таможенную процедуру свободной таможенной зоны и предназначенных для совершения в отношении таких товаров операций, установленных подпунктом 4 пункта 1 статьи 205 Таможенного кодекса Евразийского экономического союза, таможенный орган по заявлению декларанта проводит идентификацию таких товаров в товарах, изготовленных (полученных) из иностранных товаров, помещенных под таможенную процедуру свободной таможенной зоны.">
        <w:r>
          <w:rPr>
            <w:sz w:val="20"/>
            <w:color w:val="0000ff"/>
          </w:rPr>
          <w:t xml:space="preserve">части 13</w:t>
        </w:r>
      </w:hyperlink>
      <w:r>
        <w:rPr>
          <w:sz w:val="20"/>
        </w:rPr>
        <w:t xml:space="preserve"> настоящей статьи, в дополнение к иностранным товарам, помещенным под таможенную процедуру свободной таможенной зоны, используются товары Евразийского экономического союза, то при проведении идентификации в соответствии с </w:t>
      </w:r>
      <w:hyperlink w:history="0" w:anchor="P580" w:tooltip="18. Порядок провед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w:r>
          <w:rPr>
            <w:sz w:val="20"/>
            <w:color w:val="0000ff"/>
          </w:rPr>
          <w:t xml:space="preserve">частью 18</w:t>
        </w:r>
      </w:hyperlink>
      <w:r>
        <w:rPr>
          <w:sz w:val="20"/>
        </w:rPr>
        <w:t xml:space="preserve"> настоящей статьи сведения о таких товарах и их использовании и документы, подтверждающие такие сведения, представляются в таможенный орган.</w:t>
      </w:r>
    </w:p>
    <w:p>
      <w:pPr>
        <w:pStyle w:val="0"/>
        <w:spacing w:before="200" w:line-rule="auto"/>
        <w:ind w:firstLine="540"/>
        <w:jc w:val="both"/>
      </w:pPr>
      <w:r>
        <w:rPr>
          <w:sz w:val="20"/>
        </w:rPr>
        <w:t xml:space="preserve">22. Действия в отношении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совершаются в соответствии со </w:t>
      </w:r>
      <w:hyperlink w:history="0" r:id="rId32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205</w:t>
        </w:r>
      </w:hyperlink>
      <w:r>
        <w:rPr>
          <w:sz w:val="20"/>
        </w:rPr>
        <w:t xml:space="preserve"> Таможенного кодекса Евразийского экономического союза с учетом положений </w:t>
      </w:r>
      <w:hyperlink w:history="0" w:anchor="P649" w:tooltip="Статья 25.1. Действия, совершаемые в отношении товаров, помещенных под таможенную процедуру свободной таможенной зоны на территории опережающего развития">
        <w:r>
          <w:rPr>
            <w:sz w:val="20"/>
            <w:color w:val="0000ff"/>
          </w:rPr>
          <w:t xml:space="preserve">статьи 25.1</w:t>
        </w:r>
      </w:hyperlink>
      <w:r>
        <w:rPr>
          <w:sz w:val="20"/>
        </w:rPr>
        <w:t xml:space="preserve"> настоящего Федерального закона.</w:t>
      </w:r>
    </w:p>
    <w:p>
      <w:pPr>
        <w:pStyle w:val="0"/>
        <w:spacing w:before="200" w:line-rule="auto"/>
        <w:ind w:firstLine="540"/>
        <w:jc w:val="both"/>
      </w:pPr>
      <w:r>
        <w:rPr>
          <w:sz w:val="20"/>
        </w:rPr>
        <w:t xml:space="preserve">23. Завершение и прекращение действия таможенной процедуры свободной таможенной зоны осуществляются в соответствии со </w:t>
      </w:r>
      <w:hyperlink w:history="0" r:id="rId32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207</w:t>
        </w:r>
      </w:hyperlink>
      <w:r>
        <w:rPr>
          <w:sz w:val="20"/>
        </w:rPr>
        <w:t xml:space="preserve"> Таможенного кодекса Евразийского экономического союза с учетом положений настоящей статьи.</w:t>
      </w:r>
    </w:p>
    <w:bookmarkStart w:id="592" w:name="P592"/>
    <w:bookmarkEnd w:id="592"/>
    <w:p>
      <w:pPr>
        <w:pStyle w:val="0"/>
        <w:spacing w:before="200" w:line-rule="auto"/>
        <w:ind w:firstLine="540"/>
        <w:jc w:val="both"/>
      </w:pPr>
      <w:r>
        <w:rPr>
          <w:sz w:val="20"/>
        </w:rPr>
        <w:t xml:space="preserve">24. Допускается передача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w:t>
      </w:r>
    </w:p>
    <w:bookmarkStart w:id="593" w:name="P593"/>
    <w:bookmarkEnd w:id="593"/>
    <w:p>
      <w:pPr>
        <w:pStyle w:val="0"/>
        <w:spacing w:before="200" w:line-rule="auto"/>
        <w:ind w:firstLine="540"/>
        <w:jc w:val="both"/>
      </w:pPr>
      <w:r>
        <w:rPr>
          <w:sz w:val="20"/>
        </w:rPr>
        <w:t xml:space="preserve">1) совершения иным резидентом территории опережающего развития в отношении таких товаров операций, установленных </w:t>
      </w:r>
      <w:hyperlink w:history="0" r:id="rId32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 </w:t>
      </w:r>
      <w:hyperlink w:history="0" r:id="rId32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4 пункта 1 статьи 205</w:t>
        </w:r>
      </w:hyperlink>
      <w:r>
        <w:rPr>
          <w:sz w:val="20"/>
        </w:rPr>
        <w:t xml:space="preserve">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w:t>
      </w:r>
    </w:p>
    <w:p>
      <w:pPr>
        <w:pStyle w:val="0"/>
        <w:spacing w:before="200" w:line-rule="auto"/>
        <w:ind w:firstLine="540"/>
        <w:jc w:val="both"/>
      </w:pPr>
      <w:r>
        <w:rPr>
          <w:sz w:val="20"/>
        </w:rPr>
        <w:t xml:space="preserve">а) наличие разрешения таможенного органа;</w:t>
      </w:r>
    </w:p>
    <w:p>
      <w:pPr>
        <w:pStyle w:val="0"/>
        <w:spacing w:before="200" w:line-rule="auto"/>
        <w:ind w:firstLine="540"/>
        <w:jc w:val="both"/>
      </w:pPr>
      <w:r>
        <w:rPr>
          <w:sz w:val="20"/>
        </w:rPr>
        <w:t xml:space="preserve">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w:t>
      </w:r>
    </w:p>
    <w:p>
      <w:pPr>
        <w:pStyle w:val="0"/>
        <w:spacing w:before="200" w:line-rule="auto"/>
        <w:ind w:firstLine="540"/>
        <w:jc w:val="both"/>
      </w:pPr>
      <w:r>
        <w:rPr>
          <w:sz w:val="20"/>
        </w:rPr>
        <w:t xml:space="preserve">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w:t>
      </w:r>
      <w:hyperlink w:history="0" r:id="rId32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206</w:t>
        </w:r>
      </w:hyperlink>
      <w:r>
        <w:rPr>
          <w:sz w:val="20"/>
        </w:rPr>
        <w:t xml:space="preserve"> Таможенного кодекса Евразийского экономического союза, либо определение классификационного кода в соответствии с </w:t>
      </w:r>
      <w:hyperlink w:history="0" r:id="rId327"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 (на уровне не менее шести первых знаков) в целях реализации положений </w:t>
      </w:r>
      <w:hyperlink w:history="0" r:id="rId32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пунктов 8</w:t>
        </w:r>
      </w:hyperlink>
      <w:r>
        <w:rPr>
          <w:sz w:val="20"/>
        </w:rPr>
        <w:t xml:space="preserve"> и </w:t>
      </w:r>
      <w:hyperlink w:history="0" r:id="rId32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9 статьи 208</w:t>
        </w:r>
      </w:hyperlink>
      <w:r>
        <w:rPr>
          <w:sz w:val="20"/>
        </w:rPr>
        <w:t xml:space="preserve"> Таможенного кодекса Евразийского экономического союза в случае,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2) совершения иным резидентом территории опережающего развития в отношении таких товаров операций по их техническому обслуживанию, испытанию, тестированию, проверке при соблюдении условий, установленных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частями 3</w:t>
        </w:r>
      </w:hyperlink>
      <w:r>
        <w:rPr>
          <w:sz w:val="20"/>
        </w:rPr>
        <w:t xml:space="preserve"> и </w:t>
      </w:r>
      <w:hyperlink w:history="0" w:anchor="P664" w:tooltip="4. Одновременно с заявлением, предусмотренным частью 3 настоящей статьи, в таможенный орган должны быть представлены документы, подтверждающие сведения, предусмотренные пунктами 5 и 6 части 3 настоящей статьи.">
        <w:r>
          <w:rPr>
            <w:sz w:val="20"/>
            <w:color w:val="0000ff"/>
          </w:rPr>
          <w:t xml:space="preserve">4 статьи 25.1</w:t>
        </w:r>
      </w:hyperlink>
      <w:r>
        <w:rPr>
          <w:sz w:val="20"/>
        </w:rPr>
        <w:t xml:space="preserve"> настоящего Федерального закона.</w:t>
      </w:r>
    </w:p>
    <w:p>
      <w:pPr>
        <w:pStyle w:val="0"/>
        <w:spacing w:before="200" w:line-rule="auto"/>
        <w:ind w:firstLine="540"/>
        <w:jc w:val="both"/>
      </w:pPr>
      <w:r>
        <w:rPr>
          <w:sz w:val="20"/>
        </w:rPr>
        <w:t xml:space="preserve">25.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w:t>
      </w:r>
      <w:hyperlink w:history="0" w:anchor="P593" w:tooltip="1) совершения иным резидентом территории опережающего развития в отношении таких товаров операций, установленных подпунктами 1 - 4 пункта 1 статьи 205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
        <w:r>
          <w:rPr>
            <w:sz w:val="20"/>
            <w:color w:val="0000ff"/>
          </w:rPr>
          <w:t xml:space="preserve">пунктом 1 части 24</w:t>
        </w:r>
      </w:hyperlink>
      <w:r>
        <w:rPr>
          <w:sz w:val="20"/>
        </w:rPr>
        <w:t xml:space="preserve"> настоящей статьи, возлагаются на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w:t>
      </w:r>
    </w:p>
    <w:p>
      <w:pPr>
        <w:pStyle w:val="0"/>
        <w:spacing w:before="200" w:line-rule="auto"/>
        <w:ind w:firstLine="540"/>
        <w:jc w:val="both"/>
      </w:pPr>
      <w:r>
        <w:rPr>
          <w:sz w:val="20"/>
        </w:rPr>
        <w:t xml:space="preserve">26. В случаях, установленных </w:t>
      </w:r>
      <w:hyperlink w:history="0" w:anchor="P592" w:tooltip="24. Допускается передача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
        <w:r>
          <w:rPr>
            <w:sz w:val="20"/>
            <w:color w:val="0000ff"/>
          </w:rPr>
          <w:t xml:space="preserve">частью 24</w:t>
        </w:r>
      </w:hyperlink>
      <w:r>
        <w:rPr>
          <w:sz w:val="20"/>
        </w:rPr>
        <w:t xml:space="preserve"> настоящей статьи, обязанность по уплате ввозных таможенных пошлин, налогов, специальных, антидемпинговых, компенсационных пошлин, возникшая у резидента территории опережающего развития при помещении товаров под таможенную процедуру свободной таможенной зоны, возлагается на иного резидента территории опережающего развития,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фактической передачи этому лицу таких товаров. Данная обязанность подлежит исполнению при наступлении обстоятельств, указанных в </w:t>
      </w:r>
      <w:hyperlink w:history="0" r:id="rId33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пункте 7 статьи 208</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27. Порядок передачи резидентом территории опережающего развития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территории опережающего развития без завершения действия таможенной процедуры свободной таможенной зоны в случае, установленном </w:t>
      </w:r>
      <w:hyperlink w:history="0" w:anchor="P593" w:tooltip="1) совершения иным резидентом территории опережающего развития в отношении таких товаров операций, установленных подпунктами 1 - 4 пункта 1 статьи 205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
        <w:r>
          <w:rPr>
            <w:sz w:val="20"/>
            <w:color w:val="0000ff"/>
          </w:rPr>
          <w:t xml:space="preserve">пунктом 1 части 24</w:t>
        </w:r>
      </w:hyperlink>
      <w:r>
        <w:rPr>
          <w:sz w:val="20"/>
        </w:rPr>
        <w:t xml:space="preserve"> настоящей статьи, в том числе в части выдачи разрешения таможенного органа на такую передачу,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bookmarkStart w:id="601" w:name="P601"/>
    <w:bookmarkEnd w:id="601"/>
    <w:p>
      <w:pPr>
        <w:pStyle w:val="0"/>
        <w:spacing w:before="200" w:line-rule="auto"/>
        <w:ind w:firstLine="540"/>
        <w:jc w:val="both"/>
      </w:pPr>
      <w:r>
        <w:rPr>
          <w:sz w:val="20"/>
        </w:rPr>
        <w:t xml:space="preserve">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w:t>
      </w:r>
    </w:p>
    <w:p>
      <w:pPr>
        <w:pStyle w:val="0"/>
        <w:spacing w:before="200" w:line-rule="auto"/>
        <w:ind w:firstLine="540"/>
        <w:jc w:val="both"/>
      </w:pPr>
      <w:r>
        <w:rPr>
          <w:sz w:val="20"/>
        </w:rPr>
        <w:t xml:space="preserve">1) резидент территории опережающего развития осуществляет на территории опережающего развития судостроительную деятельность в соответствии с соглашением об осуществлении деятельности;</w:t>
      </w:r>
    </w:p>
    <w:p>
      <w:pPr>
        <w:pStyle w:val="0"/>
        <w:spacing w:before="200" w:line-rule="auto"/>
        <w:ind w:firstLine="540"/>
        <w:jc w:val="both"/>
      </w:pPr>
      <w:r>
        <w:rPr>
          <w:sz w:val="20"/>
        </w:rPr>
        <w:t xml:space="preserve">2) передаваемые товары:</w:t>
      </w:r>
    </w:p>
    <w:p>
      <w:pPr>
        <w:pStyle w:val="0"/>
        <w:spacing w:before="200" w:line-rule="auto"/>
        <w:ind w:firstLine="540"/>
        <w:jc w:val="both"/>
      </w:pPr>
      <w:r>
        <w:rPr>
          <w:sz w:val="20"/>
        </w:rPr>
        <w:t xml:space="preserve">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pPr>
        <w:pStyle w:val="0"/>
        <w:spacing w:before="200" w:line-rule="auto"/>
        <w:ind w:firstLine="540"/>
        <w:jc w:val="both"/>
      </w:pPr>
      <w:r>
        <w:rPr>
          <w:sz w:val="20"/>
        </w:rPr>
        <w:t xml:space="preserve">б) находятся на земельном участке, предоставленном резиденту территории опережающего развития;</w:t>
      </w:r>
    </w:p>
    <w:p>
      <w:pPr>
        <w:pStyle w:val="0"/>
        <w:spacing w:before="200" w:line-rule="auto"/>
        <w:ind w:firstLine="540"/>
        <w:jc w:val="both"/>
      </w:pPr>
      <w:r>
        <w:rPr>
          <w:sz w:val="20"/>
        </w:rPr>
        <w:t xml:space="preserve">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территории опережающего развития, согласно которому осуществлена постройка передаваемого водного судна;</w:t>
      </w:r>
    </w:p>
    <w:p>
      <w:pPr>
        <w:pStyle w:val="0"/>
        <w:spacing w:before="200" w:line-rule="auto"/>
        <w:ind w:firstLine="540"/>
        <w:jc w:val="both"/>
      </w:pPr>
      <w:r>
        <w:rPr>
          <w:sz w:val="20"/>
        </w:rPr>
        <w:t xml:space="preserve">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pPr>
        <w:pStyle w:val="0"/>
        <w:spacing w:before="200" w:line-rule="auto"/>
        <w:ind w:firstLine="540"/>
        <w:jc w:val="both"/>
      </w:pPr>
      <w:r>
        <w:rPr>
          <w:sz w:val="20"/>
        </w:rPr>
        <w:t xml:space="preserve">29.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w:t>
      </w:r>
      <w:hyperlink w:history="0" w:anchor="P601" w:tooltip="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
        <w:r>
          <w:rPr>
            <w:sz w:val="20"/>
            <w:color w:val="0000ff"/>
          </w:rPr>
          <w:t xml:space="preserve">частью 28</w:t>
        </w:r>
      </w:hyperlink>
      <w:r>
        <w:rPr>
          <w:sz w:val="20"/>
        </w:rP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принадлежит судовладельцу.</w:t>
      </w:r>
    </w:p>
    <w:p>
      <w:pPr>
        <w:pStyle w:val="0"/>
        <w:spacing w:before="200" w:line-rule="auto"/>
        <w:ind w:firstLine="540"/>
        <w:jc w:val="both"/>
      </w:pPr>
      <w:r>
        <w:rPr>
          <w:sz w:val="20"/>
        </w:rPr>
        <w:t xml:space="preserve">30.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возлагается на лицо, которому в соответствии с </w:t>
      </w:r>
      <w:hyperlink w:history="0" w:anchor="P601" w:tooltip="28. Допускается передача резидентом территории опережающего развития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территории опережающего развития, без завершения действия таможенной процедуры свободной таможенной зоны в случае, если:">
        <w:r>
          <w:rPr>
            <w:sz w:val="20"/>
            <w:color w:val="0000ff"/>
          </w:rPr>
          <w:t xml:space="preserve">частью 28</w:t>
        </w:r>
      </w:hyperlink>
      <w:r>
        <w:rPr>
          <w:sz w:val="20"/>
        </w:rPr>
        <w:t xml:space="preserve"> настоящей статьи переданы права распоряжения товарами, с даты подписания документа (акта), подтверждающего переход права собственности от резидента территории опережающего развития к судовладельцу, или документа, подтверждающего передачу судна резидентом территории опережающего развития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w:t>
      </w:r>
      <w:hyperlink w:history="0" r:id="rId33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пункте 7 статьи 208</w:t>
        </w:r>
      </w:hyperlink>
      <w:r>
        <w:rPr>
          <w:sz w:val="20"/>
        </w:rPr>
        <w:t xml:space="preserve"> Таможенного кодекса Евразийского экономического союза.</w:t>
      </w:r>
    </w:p>
    <w:bookmarkStart w:id="610" w:name="P610"/>
    <w:bookmarkEnd w:id="610"/>
    <w:p>
      <w:pPr>
        <w:pStyle w:val="0"/>
        <w:spacing w:before="200" w:line-rule="auto"/>
        <w:ind w:firstLine="540"/>
        <w:jc w:val="both"/>
      </w:pPr>
      <w:r>
        <w:rPr>
          <w:sz w:val="20"/>
        </w:rPr>
        <w:t xml:space="preserve">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этих объектов, завершается без помещения таких оборудования и товаров под таможенные процедуры и такие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 Для целей настоящей статьи под составной (неотъемлемой) частью объекта недвижимости понимаются функционально неотделимое от объекта недвижимости имущество, указанное в технической документации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bookmarkStart w:id="611" w:name="P611"/>
    <w:bookmarkEnd w:id="611"/>
    <w:p>
      <w:pPr>
        <w:pStyle w:val="0"/>
        <w:spacing w:before="200" w:line-rule="auto"/>
        <w:ind w:firstLine="540"/>
        <w:jc w:val="both"/>
      </w:pPr>
      <w:r>
        <w:rPr>
          <w:sz w:val="20"/>
        </w:rPr>
        <w:t xml:space="preserve">32.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 таможенную процедуру свободной таможенной зоны, использованных для создания объектов недвижимости на территории опережающего развития и являющихся составной (неотъемлемой) частью таких объектов недвижимости, завершается без помещения этих оборудования и товаров под таможенные процедуры и эти оборудование и товары приобретают статус товаров Евразийского экономического союза со дня завершения действия таможенной процедуры свободной таможенной зоны.</w:t>
      </w:r>
    </w:p>
    <w:bookmarkStart w:id="612" w:name="P612"/>
    <w:bookmarkEnd w:id="612"/>
    <w:p>
      <w:pPr>
        <w:pStyle w:val="0"/>
        <w:spacing w:before="200" w:line-rule="auto"/>
        <w:ind w:firstLine="540"/>
        <w:jc w:val="both"/>
      </w:pPr>
      <w:r>
        <w:rPr>
          <w:sz w:val="20"/>
        </w:rPr>
        <w:t xml:space="preserve">33. В целях признания оборудования и товаров, указанных в </w:t>
      </w:r>
      <w:hyperlink w:history="0" w:anchor="P610" w:tooltip="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террит...">
        <w:r>
          <w:rPr>
            <w:sz w:val="20"/>
            <w:color w:val="0000ff"/>
          </w:rPr>
          <w:t xml:space="preserve">частях 31</w:t>
        </w:r>
      </w:hyperlink>
      <w:r>
        <w:rPr>
          <w:sz w:val="20"/>
        </w:rPr>
        <w:t xml:space="preserve"> и </w:t>
      </w:r>
      <w:hyperlink w:history="0" w:anchor="P611" w:tooltip="32.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 таможенную...">
        <w:r>
          <w:rPr>
            <w:sz w:val="20"/>
            <w:color w:val="0000ff"/>
          </w:rPr>
          <w:t xml:space="preserve">32</w:t>
        </w:r>
      </w:hyperlink>
      <w:r>
        <w:rPr>
          <w:sz w:val="20"/>
        </w:rPr>
        <w:t xml:space="preserve"> настоящей статьи, товарами Евразийского экономического союза резидентом территории опережающего развития до истечения срока, установленного </w:t>
      </w:r>
      <w:hyperlink w:history="0" r:id="rId33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3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1 статьи 207</w:t>
        </w:r>
      </w:hyperlink>
      <w:r>
        <w:rPr>
          <w:sz w:val="20"/>
        </w:rPr>
        <w:t xml:space="preserve"> Таможенного кодекса Евразийского экономического союза, в таможенный орган должны быть представлены заявление и документы, содержащие сведения:</w:t>
      </w:r>
    </w:p>
    <w:p>
      <w:pPr>
        <w:pStyle w:val="0"/>
        <w:spacing w:before="200" w:line-rule="auto"/>
        <w:ind w:firstLine="540"/>
        <w:jc w:val="both"/>
      </w:pPr>
      <w:r>
        <w:rPr>
          <w:sz w:val="20"/>
        </w:rPr>
        <w:t xml:space="preserve">1) о резиденте территории опережающего развития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идентификационного номера налогоплательщика и кода причины постановки на учет в налоговом органе,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основного государственного регистрационного номера индивидуального предпринимателя и сведений о документе, удостоверяющем личность физического лица;</w:t>
      </w:r>
    </w:p>
    <w:p>
      <w:pPr>
        <w:pStyle w:val="0"/>
        <w:spacing w:before="200" w:line-rule="auto"/>
        <w:ind w:firstLine="540"/>
        <w:jc w:val="both"/>
      </w:pPr>
      <w:r>
        <w:rPr>
          <w:sz w:val="20"/>
        </w:rPr>
        <w:t xml:space="preserve">2) о выполнении резидентом территории опережающего развития условий соглашения об осуществлении деятельности;</w:t>
      </w:r>
    </w:p>
    <w:p>
      <w:pPr>
        <w:pStyle w:val="0"/>
        <w:spacing w:before="200" w:line-rule="auto"/>
        <w:ind w:firstLine="540"/>
        <w:jc w:val="both"/>
      </w:pPr>
      <w:r>
        <w:rPr>
          <w:sz w:val="20"/>
        </w:rPr>
        <w:t xml:space="preserve">3) о помещении оборудования и товаров, указанных в </w:t>
      </w:r>
      <w:hyperlink w:history="0" w:anchor="P610" w:tooltip="31. В случае прекращения функционирования территории опережающего развит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соглашения об осуществлении деятельности, и в отношении товаров, помещенных под таможенную процедуру свободной таможенной зоны, использованных для создания объектов недвижимости на террит...">
        <w:r>
          <w:rPr>
            <w:sz w:val="20"/>
            <w:color w:val="0000ff"/>
          </w:rPr>
          <w:t xml:space="preserve">частях 31</w:t>
        </w:r>
      </w:hyperlink>
      <w:r>
        <w:rPr>
          <w:sz w:val="20"/>
        </w:rPr>
        <w:t xml:space="preserve"> и </w:t>
      </w:r>
      <w:hyperlink w:history="0" w:anchor="P611" w:tooltip="32. В случае утраты лицом статуса резидента территории опережающего развития в связи с истечением срока действия соглашения об осуществлении деятельности и выполнением им условий этого соглашения действие таможенной процедуры свободной таможенной зоны в отношении оборудования, помещенного под таможенную процедуру свободной таможенной зоны, введенного в эксплуатацию и используемого резидентом территории опережающего развития для реализации этого соглашения, и в отношении товаров, помещенных под таможенную...">
        <w:r>
          <w:rPr>
            <w:sz w:val="20"/>
            <w:color w:val="0000ff"/>
          </w:rPr>
          <w:t xml:space="preserve">32</w:t>
        </w:r>
      </w:hyperlink>
      <w:r>
        <w:rPr>
          <w:sz w:val="20"/>
        </w:rPr>
        <w:t xml:space="preserve"> настоящей статьи, под таможенную процедуру свободной таможенной зоны;</w:t>
      </w:r>
    </w:p>
    <w:p>
      <w:pPr>
        <w:pStyle w:val="0"/>
        <w:spacing w:before="200" w:line-rule="auto"/>
        <w:ind w:firstLine="540"/>
        <w:jc w:val="both"/>
      </w:pPr>
      <w:r>
        <w:rPr>
          <w:sz w:val="20"/>
        </w:rPr>
        <w:t xml:space="preserve">4) о вводе в эксплуатацию оборудования, если заявление представляется в отношении этого оборудования;</w:t>
      </w:r>
    </w:p>
    <w:p>
      <w:pPr>
        <w:pStyle w:val="0"/>
        <w:spacing w:before="200" w:line-rule="auto"/>
        <w:ind w:firstLine="540"/>
        <w:jc w:val="both"/>
      </w:pPr>
      <w:r>
        <w:rPr>
          <w:sz w:val="20"/>
        </w:rPr>
        <w:t xml:space="preserve">5) о государственной регистрации права собственности резидента территории опережающего развития на объект недвижимости в Едином государственном реестре недвижимости, если заявление представляется в отношении товаров, использованных для создания объектов недвижимости на территории опережающего развития.</w:t>
      </w:r>
    </w:p>
    <w:p>
      <w:pPr>
        <w:pStyle w:val="0"/>
        <w:spacing w:before="200" w:line-rule="auto"/>
        <w:ind w:firstLine="540"/>
        <w:jc w:val="both"/>
      </w:pPr>
      <w:r>
        <w:rPr>
          <w:sz w:val="20"/>
        </w:rPr>
        <w:t xml:space="preserve">34. К документам, подтверждающим сведения о резиденте территории опережающего развития, относятся:</w:t>
      </w:r>
    </w:p>
    <w:p>
      <w:pPr>
        <w:pStyle w:val="0"/>
        <w:spacing w:before="200" w:line-rule="auto"/>
        <w:ind w:firstLine="540"/>
        <w:jc w:val="both"/>
      </w:pPr>
      <w:r>
        <w:rPr>
          <w:sz w:val="20"/>
        </w:rPr>
        <w:t xml:space="preserve">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представляет сведения, подтверждающие факт постановки юридического лица или индивидуального предпринимателя на учет в налоговом органе;</w:t>
      </w:r>
    </w:p>
    <w:p>
      <w:pPr>
        <w:pStyle w:val="0"/>
        <w:spacing w:before="200" w:line-rule="auto"/>
        <w:ind w:firstLine="540"/>
        <w:jc w:val="both"/>
      </w:pPr>
      <w:r>
        <w:rPr>
          <w:sz w:val="20"/>
        </w:rPr>
        <w:t xml:space="preserve">2) свидетельство о включении в реестр резидентов территории опережающего развития. В случае, если указанный документ не представлен, по межведомственному запросу таможенного органа уполномоченный Правительством Российской Федерации федеральный орган исполнительной власти представляет сведения, подтверждающие факт включения юридического лица или индивидуального предпринимателя в реестр резидентов территории опережающего развития.</w:t>
      </w:r>
    </w:p>
    <w:p>
      <w:pPr>
        <w:pStyle w:val="0"/>
        <w:spacing w:before="200" w:line-rule="auto"/>
        <w:ind w:firstLine="540"/>
        <w:jc w:val="both"/>
      </w:pPr>
      <w:r>
        <w:rPr>
          <w:sz w:val="20"/>
        </w:rPr>
        <w:t xml:space="preserve">35. Документом, подтверждающим выполнение резидентом территории опережающего развития условий соглашения об осуществлении деятельности, является свидетельство, выдаваемое на бумажном носителе в форме и порядке, которые определяются уполномоченным федеральным органом.</w:t>
      </w:r>
    </w:p>
    <w:bookmarkStart w:id="624" w:name="P624"/>
    <w:bookmarkEnd w:id="624"/>
    <w:p>
      <w:pPr>
        <w:pStyle w:val="0"/>
        <w:spacing w:before="200" w:line-rule="auto"/>
        <w:ind w:firstLine="540"/>
        <w:jc w:val="both"/>
      </w:pPr>
      <w:r>
        <w:rPr>
          <w:sz w:val="20"/>
        </w:rPr>
        <w:t xml:space="preserve">36. Заявление, указанное в </w:t>
      </w:r>
      <w:hyperlink w:history="0" w:anchor="P612" w:tooltip="33. В целях признания оборудования и товаров, указанных в частях 31 и 32 настоящей статьи, товарами Евразийского экономического союза резидентом территории опережающего развития до истечения срока, установленного подпунктами 1 и 2 пункта 1 статьи 207 Таможенного кодекса Евразийского экономического союза, в таможенный орган должны быть представлены заявление и документы, содержащие сведения:">
        <w:r>
          <w:rPr>
            <w:sz w:val="20"/>
            <w:color w:val="0000ff"/>
          </w:rPr>
          <w:t xml:space="preserve">части 33</w:t>
        </w:r>
      </w:hyperlink>
      <w:r>
        <w:rPr>
          <w:sz w:val="20"/>
        </w:rPr>
        <w:t xml:space="preserve"> настоящей статьи, подается посредством использования сети "Интернет"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bookmarkStart w:id="625" w:name="P625"/>
    <w:bookmarkEnd w:id="625"/>
    <w:p>
      <w:pPr>
        <w:pStyle w:val="0"/>
        <w:spacing w:before="200" w:line-rule="auto"/>
        <w:ind w:firstLine="540"/>
        <w:jc w:val="both"/>
      </w:pPr>
      <w:r>
        <w:rPr>
          <w:sz w:val="20"/>
        </w:rPr>
        <w:t xml:space="preserve">37. Заявление и документы, указанные в </w:t>
      </w:r>
      <w:hyperlink w:history="0" w:anchor="P612" w:tooltip="33. В целях признания оборудования и товаров, указанных в частях 31 и 32 настоящей статьи, товарами Евразийского экономического союза резидентом территории опережающего развития до истечения срока, установленного подпунктами 1 и 2 пункта 1 статьи 207 Таможенного кодекса Евразийского экономического союза, в таможенный орган должны быть представлены заявление и документы, содержащие сведения:">
        <w:r>
          <w:rPr>
            <w:sz w:val="20"/>
            <w:color w:val="0000ff"/>
          </w:rPr>
          <w:t xml:space="preserve">частях 33</w:t>
        </w:r>
      </w:hyperlink>
      <w:r>
        <w:rPr>
          <w:sz w:val="20"/>
        </w:rPr>
        <w:t xml:space="preserve"> - </w:t>
      </w:r>
      <w:hyperlink w:history="0" w:anchor="P624" w:tooltip="36. Заявление, указанное в части 33 настоящей статьи, подается посредством использования сети &quot;Интернет&quot; в форме электронного документа, подписанного усиленной квалифицированной электронной подписью лица, подающего заявление. Форма, формат и структура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
        <w:r>
          <w:rPr>
            <w:sz w:val="20"/>
            <w:color w:val="0000ff"/>
          </w:rPr>
          <w:t xml:space="preserve">36</w:t>
        </w:r>
      </w:hyperlink>
      <w:r>
        <w:rPr>
          <w:sz w:val="20"/>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w:t>
      </w:r>
      <w:hyperlink w:history="0" w:anchor="P612" w:tooltip="33. В целях признания оборудования и товаров, указанных в частях 31 и 32 настоящей статьи, товарами Евразийского экономического союза резидентом территории опережающего развития до истечения срока, установленного подпунктами 1 и 2 пункта 1 статьи 207 Таможенного кодекса Евразийского экономического союза, в таможенный орган должны быть представлены заявление и документы, содержащие сведения:">
        <w:r>
          <w:rPr>
            <w:sz w:val="20"/>
            <w:color w:val="0000ff"/>
          </w:rPr>
          <w:t xml:space="preserve">части 33</w:t>
        </w:r>
      </w:hyperlink>
      <w:r>
        <w:rPr>
          <w:sz w:val="20"/>
        </w:rPr>
        <w:t xml:space="preserve"> настоящей статьи. Таможенный орган уведомляет резидента территории опережающего развития о необходимости представления недостающих документов и о продлении срока рассмотрения указанных заявления и документов.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pPr>
        <w:pStyle w:val="0"/>
        <w:spacing w:before="200" w:line-rule="auto"/>
        <w:ind w:firstLine="540"/>
        <w:jc w:val="both"/>
      </w:pPr>
      <w:r>
        <w:rPr>
          <w:sz w:val="20"/>
        </w:rPr>
        <w:t xml:space="preserve">1) в заявлении отсутствуют сведения, указанные в </w:t>
      </w:r>
      <w:hyperlink w:history="0" w:anchor="P612" w:tooltip="33. В целях признания оборудования и товаров, указанных в частях 31 и 32 настоящей статьи, товарами Евразийского экономического союза резидентом территории опережающего развития до истечения срока, установленного подпунктами 1 и 2 пункта 1 статьи 207 Таможенного кодекса Евразийского экономического союза, в таможенный орган должны быть представлены заявление и документы, содержащие сведения:">
        <w:r>
          <w:rPr>
            <w:sz w:val="20"/>
            <w:color w:val="0000ff"/>
          </w:rPr>
          <w:t xml:space="preserve">части 33</w:t>
        </w:r>
      </w:hyperlink>
      <w:r>
        <w:rPr>
          <w:sz w:val="20"/>
        </w:rPr>
        <w:t xml:space="preserve"> настоящей статьи, или в заявлении указаны недостоверные сведения, в том числе в части выполнения норм, установленных </w:t>
      </w:r>
      <w:hyperlink w:history="0" r:id="rId33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пунктами 12</w:t>
        </w:r>
      </w:hyperlink>
      <w:r>
        <w:rPr>
          <w:sz w:val="20"/>
        </w:rPr>
        <w:t xml:space="preserve"> и </w:t>
      </w:r>
      <w:hyperlink w:history="0" r:id="rId33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13 статьи 207</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 резидентом территории опережающего развития не представлены документы, запрашиваемые таможенным органом в соответствии с </w:t>
      </w:r>
      <w:hyperlink w:history="0" w:anchor="P625" w:tooltip="37. Заявление и документы, указанные в частях 33 - 36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части 33 настоящей статьи. Таможенный орган уведомляет резидента территории опережающего развития о необходимости представления недостающих документов и о продл...">
        <w:r>
          <w:rPr>
            <w:sz w:val="20"/>
            <w:color w:val="0000ff"/>
          </w:rPr>
          <w:t xml:space="preserve">абзацем первым</w:t>
        </w:r>
      </w:hyperlink>
      <w:r>
        <w:rPr>
          <w:sz w:val="20"/>
        </w:rP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pPr>
        <w:pStyle w:val="0"/>
        <w:spacing w:before="200" w:line-rule="auto"/>
        <w:ind w:firstLine="540"/>
        <w:jc w:val="both"/>
      </w:pPr>
      <w:r>
        <w:rPr>
          <w:sz w:val="20"/>
        </w:rPr>
        <w:t xml:space="preserve">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как оборудование, помещенное под таможенную процедуру свободной таможенной зоны, введенное в эксплуатацию и используемое резидентом территории опережающего развития для реализации соглашения об осуществлении деятельности, или как товары, помещенные под таможенную процедуру свободной таможенной зоны, использованные для создания объектов недвижимости на территории опережающего развития и являющиеся составной (неотъемлемой) частью таких объектов недвижимости;</w:t>
      </w:r>
    </w:p>
    <w:p>
      <w:pPr>
        <w:pStyle w:val="0"/>
        <w:spacing w:before="200" w:line-rule="auto"/>
        <w:ind w:firstLine="540"/>
        <w:jc w:val="both"/>
      </w:pPr>
      <w:r>
        <w:rPr>
          <w:sz w:val="20"/>
        </w:rPr>
        <w:t xml:space="preserve">4) по результатам осуществления таможенного контроля, в том числе с использованием информационно-программных средств Единой автоматизированной информационной системы таможенных органов, не подтверждены сведения о наименованиях и (или) количестве иностранных товаров, помещенных под таможенную процедуру свободной таможенной зоны и использованных для создания объектов недвижимости на территории опережающего развития.</w:t>
      </w:r>
    </w:p>
    <w:p>
      <w:pPr>
        <w:pStyle w:val="0"/>
        <w:spacing w:before="200" w:line-rule="auto"/>
        <w:ind w:firstLine="540"/>
        <w:jc w:val="both"/>
      </w:pPr>
      <w:r>
        <w:rPr>
          <w:sz w:val="20"/>
        </w:rPr>
        <w:t xml:space="preserve">38. Решение таможенного органа, указанное в </w:t>
      </w:r>
      <w:hyperlink w:history="0" w:anchor="P625" w:tooltip="37. Заявление и документы, указанные в частях 33 - 36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подтверждающие сведения, указанные в части 33 настоящей статьи. Таможенный орган уведомляет резидента территории опережающего развития о необходимости представления недостающих документов и о продл...">
        <w:r>
          <w:rPr>
            <w:sz w:val="20"/>
            <w:color w:val="0000ff"/>
          </w:rPr>
          <w:t xml:space="preserve">части 37</w:t>
        </w:r>
      </w:hyperlink>
      <w:r>
        <w:rPr>
          <w:sz w:val="20"/>
        </w:rPr>
        <w:t xml:space="preserve"> настоящей статьи, направляется заявителю в форме электронного документа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39.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с разрешения таможенного органа могут быть уничтожены на территории опережающего развития или вывезены с территории опережающего развития в целях их уничтожения без помещения под таможенную процедуру уничтожения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 и случаев, предусмотренных </w:t>
      </w:r>
      <w:hyperlink w:history="0" w:anchor="P632" w:tooltip="40.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w:r>
          <w:rPr>
            <w:sz w:val="20"/>
            <w:color w:val="0000ff"/>
          </w:rPr>
          <w:t xml:space="preserve">частью 40</w:t>
        </w:r>
      </w:hyperlink>
      <w:r>
        <w:rPr>
          <w:sz w:val="20"/>
        </w:rPr>
        <w:t xml:space="preserve"> настоящей статьи.</w:t>
      </w:r>
    </w:p>
    <w:bookmarkStart w:id="632" w:name="P632"/>
    <w:bookmarkEnd w:id="632"/>
    <w:p>
      <w:pPr>
        <w:pStyle w:val="0"/>
        <w:spacing w:before="200" w:line-rule="auto"/>
        <w:ind w:firstLine="540"/>
        <w:jc w:val="both"/>
      </w:pPr>
      <w:r>
        <w:rPr>
          <w:sz w:val="20"/>
        </w:rPr>
        <w:t xml:space="preserve">40.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на территорию опережающего развития, на которой применяется таможенная процедура свободной таможенной зоны, упаковка и упаковочные материалы, полностью или частично утратившие свои потребительские свойства и ставшие непригодными для использования по прямому назначению, могут быть уничтожены на территории опережающего развития или вывезены с территории опережающего развития в целях уничтожения без помещения под таможенную процедуру уничтожения, даже если в результате их уничтожения образуются вторичные ресурсы, пригодные для повторного использования в целях производства новых товаров (продукции), выполнения работ, оказания услуг или получения энергии, если такие товары и (или) товары, являющиеся вторичными ресурсами, включены в перечень товаров, который вправе определить Правительство Российской Федерации,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41.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и (или) хранения, осуществляется на основании заявления резидента территории опережающего развития, которое представляется в произвольной форме на бумажном носителе и к которому должны быть приложены документы, подтверждающие факт уничтожения и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и (или) хранения. В заявлении резидент территории опережающего развития указывает наименования товаров, их характеристики, номера деклараций на товары, в соответствии с которыми они были помещены под таможенную процедуру свободной таможенной зоны, и причины уничтожения и (или) безвозвратной утраты товаров. Срок рассмотрения данного заявления таможенным органом не должен превышать три рабочих дня со дня подачи данного заявления в таможенный орган. Решение о признании таможенным органом факта уничтожения и (или) безвозвратной утраты 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w:t>
      </w:r>
    </w:p>
    <w:p>
      <w:pPr>
        <w:pStyle w:val="0"/>
        <w:spacing w:before="200" w:line-rule="auto"/>
        <w:ind w:firstLine="540"/>
        <w:jc w:val="both"/>
      </w:pPr>
      <w:r>
        <w:rPr>
          <w:sz w:val="20"/>
        </w:rPr>
        <w:t xml:space="preserve">42. При ликвидации (прекращении деятельности) лица, являющегося резидентом территории опережающего развития, завершение таможенной процедуры свободной таможенной зоны осуществляется в порядке, предусмотренном </w:t>
      </w:r>
      <w:hyperlink w:history="0" w:anchor="P719" w:tooltip="Статья 25.2. Завершение таможенной процедуры свободной таможенной зоны при ликвидации юридического лица - резидента территории опережающего развития">
        <w:r>
          <w:rPr>
            <w:sz w:val="20"/>
            <w:color w:val="0000ff"/>
          </w:rPr>
          <w:t xml:space="preserve">статьей 25.2</w:t>
        </w:r>
      </w:hyperlink>
      <w:r>
        <w:rPr>
          <w:sz w:val="20"/>
        </w:rPr>
        <w:t xml:space="preserve"> настоящего Федерального закона.</w:t>
      </w:r>
    </w:p>
    <w:p>
      <w:pPr>
        <w:pStyle w:val="0"/>
        <w:spacing w:before="200" w:line-rule="auto"/>
        <w:ind w:firstLine="540"/>
        <w:jc w:val="both"/>
      </w:pPr>
      <w:r>
        <w:rPr>
          <w:sz w:val="20"/>
        </w:rPr>
        <w:t xml:space="preserve">43.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настоящим Федеральным законом взаимодействие между лицами, осуществляющими деятельность на территориях опережающего развития, и таможенными органами может осуществляться в электронной форме.</w:t>
      </w:r>
    </w:p>
    <w:bookmarkStart w:id="636" w:name="P636"/>
    <w:bookmarkEnd w:id="636"/>
    <w:p>
      <w:pPr>
        <w:pStyle w:val="0"/>
        <w:spacing w:before="200" w:line-rule="auto"/>
        <w:ind w:firstLine="540"/>
        <w:jc w:val="both"/>
      </w:pPr>
      <w:r>
        <w:rPr>
          <w:sz w:val="20"/>
        </w:rPr>
        <w:t xml:space="preserve">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w:t>
      </w:r>
      <w:hyperlink w:history="0" r:id="rId33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1 статьи 205</w:t>
        </w:r>
      </w:hyperlink>
      <w:r>
        <w:rPr>
          <w:sz w:val="20"/>
        </w:rPr>
        <w:t xml:space="preserve"> Таможенного кодекса Евразийского экономического союза, резидентом территории опережающего развития должны быть представлены в таможенный орган заявление, содержащее сведения, установленные решением Евразийской экономической комиссии, и документы, подтверждающие такие сведения, с учетом положений </w:t>
      </w:r>
      <w:hyperlink w:history="0" w:anchor="P637" w:tooltip="45. Документами, подтверждающими потребление товаров в случаях, установленных решением Евразийской экономической комиссии, предусмотренным подпунктом 5 пункта 1 статьи 205 Таможенного кодекса Евразийского экономического союза, являются документы бухгалтерского учета, содержащие сведения о таких товарах и об их потреблении, а также документы, предусмотренные частями 46 и 47 настоящей статьи.">
        <w:r>
          <w:rPr>
            <w:sz w:val="20"/>
            <w:color w:val="0000ff"/>
          </w:rPr>
          <w:t xml:space="preserve">частей 45</w:t>
        </w:r>
      </w:hyperlink>
      <w:r>
        <w:rPr>
          <w:sz w:val="20"/>
        </w:rPr>
        <w:t xml:space="preserve"> - </w:t>
      </w:r>
      <w:hyperlink w:history="0" w:anchor="P640" w:tooltip="48. Заявление, указанное в части 44 настоящей статьи, подается на бумажном носителе или в форме электронного документа посредством использования сети &quot;Интернет&quot;, подписанного электронной подписью лица, подающего заявление. Форма, формат, структура и порядок заполнения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
        <w:r>
          <w:rPr>
            <w:sz w:val="20"/>
            <w:color w:val="0000ff"/>
          </w:rPr>
          <w:t xml:space="preserve">48</w:t>
        </w:r>
      </w:hyperlink>
      <w:r>
        <w:rPr>
          <w:sz w:val="20"/>
        </w:rPr>
        <w:t xml:space="preserve"> настоящей статьи.</w:t>
      </w:r>
    </w:p>
    <w:bookmarkStart w:id="637" w:name="P637"/>
    <w:bookmarkEnd w:id="637"/>
    <w:p>
      <w:pPr>
        <w:pStyle w:val="0"/>
        <w:spacing w:before="200" w:line-rule="auto"/>
        <w:ind w:firstLine="540"/>
        <w:jc w:val="both"/>
      </w:pPr>
      <w:r>
        <w:rPr>
          <w:sz w:val="20"/>
        </w:rPr>
        <w:t xml:space="preserve">45. Документами, подтверждающими потребление товаров в случаях, установленных </w:t>
      </w:r>
      <w:hyperlink w:history="0" r:id="rId337" w:tooltip="Решение Совета Евразийской экономической комиссии от 20.12.2017 N 88 (ред. от 25.01.2023)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случаях иного потребления товаров, чем предусмотренное подпунктом 4 пункта 1 статьи 205 Таможенного кодекса Евразийского экономического союза&quot;) {КонсультантПлюс}">
        <w:r>
          <w:rPr>
            <w:sz w:val="20"/>
            <w:color w:val="0000ff"/>
          </w:rPr>
          <w:t xml:space="preserve">решением</w:t>
        </w:r>
      </w:hyperlink>
      <w:r>
        <w:rPr>
          <w:sz w:val="20"/>
        </w:rPr>
        <w:t xml:space="preserve"> Евразийской экономической комиссии, предусмотренным </w:t>
      </w:r>
      <w:hyperlink w:history="0" r:id="rId33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1 статьи 205</w:t>
        </w:r>
      </w:hyperlink>
      <w:r>
        <w:rPr>
          <w:sz w:val="20"/>
        </w:rPr>
        <w:t xml:space="preserve"> Таможенного кодекса Евразийского экономического союза, являются документы бухгалтерского учета, содержащие сведения о таких товарах и об их потреблении, а также документы, предусмотренные </w:t>
      </w:r>
      <w:hyperlink w:history="0" w:anchor="P638" w:tooltip="46. Документом, подтверждающим право собственности резидента территории опережающего развития на объект недвижимости, при создании которого были израсходованы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является выписка из Единого государственного реестра недвижимости.">
        <w:r>
          <w:rPr>
            <w:sz w:val="20"/>
            <w:color w:val="0000ff"/>
          </w:rPr>
          <w:t xml:space="preserve">частями 46</w:t>
        </w:r>
      </w:hyperlink>
      <w:r>
        <w:rPr>
          <w:sz w:val="20"/>
        </w:rPr>
        <w:t xml:space="preserve"> и </w:t>
      </w:r>
      <w:hyperlink w:history="0" w:anchor="P639" w:tooltip="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
        <w:r>
          <w:rPr>
            <w:sz w:val="20"/>
            <w:color w:val="0000ff"/>
          </w:rPr>
          <w:t xml:space="preserve">47</w:t>
        </w:r>
      </w:hyperlink>
      <w:r>
        <w:rPr>
          <w:sz w:val="20"/>
        </w:rPr>
        <w:t xml:space="preserve"> настоящей статьи.</w:t>
      </w:r>
    </w:p>
    <w:bookmarkStart w:id="638" w:name="P638"/>
    <w:bookmarkEnd w:id="638"/>
    <w:p>
      <w:pPr>
        <w:pStyle w:val="0"/>
        <w:spacing w:before="200" w:line-rule="auto"/>
        <w:ind w:firstLine="540"/>
        <w:jc w:val="both"/>
      </w:pPr>
      <w:r>
        <w:rPr>
          <w:sz w:val="20"/>
        </w:rPr>
        <w:t xml:space="preserve">46. Документом, подтверждающим право собственности резидента территории опережающего развития на объект недвижимости, при создании которого были израсходованы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является выписка из Единого государственного реестра недвижимости.</w:t>
      </w:r>
    </w:p>
    <w:bookmarkStart w:id="639" w:name="P639"/>
    <w:bookmarkEnd w:id="639"/>
    <w:p>
      <w:pPr>
        <w:pStyle w:val="0"/>
        <w:spacing w:before="200" w:line-rule="auto"/>
        <w:ind w:firstLine="540"/>
        <w:jc w:val="both"/>
      </w:pPr>
      <w:r>
        <w:rPr>
          <w:sz w:val="20"/>
        </w:rPr>
        <w:t xml:space="preserve">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(содержанию), ремонту, реконструкции отремонтированных, реконструированных, модернизированных объектов недвижимости.</w:t>
      </w:r>
    </w:p>
    <w:bookmarkStart w:id="640" w:name="P640"/>
    <w:bookmarkEnd w:id="640"/>
    <w:p>
      <w:pPr>
        <w:pStyle w:val="0"/>
        <w:spacing w:before="200" w:line-rule="auto"/>
        <w:ind w:firstLine="540"/>
        <w:jc w:val="both"/>
      </w:pPr>
      <w:r>
        <w:rPr>
          <w:sz w:val="20"/>
        </w:rPr>
        <w:t xml:space="preserve">48. Заявление, указанное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части 44</w:t>
        </w:r>
      </w:hyperlink>
      <w:r>
        <w:rPr>
          <w:sz w:val="20"/>
        </w:rPr>
        <w:t xml:space="preserve"> настоящей статьи, подается на бумажном носителе или в форме электронного документа посредством использования сети "Интернет", подписанного электронной подписью лица, подающего заявление. Форма, формат, структура и порядок заполнения указанного заявления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49. Заявление и документы, указанные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частях 44</w:t>
        </w:r>
      </w:hyperlink>
      <w:r>
        <w:rPr>
          <w:sz w:val="20"/>
        </w:rPr>
        <w:t xml:space="preserve"> - </w:t>
      </w:r>
      <w:hyperlink w:history="0" w:anchor="P639" w:tooltip="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
        <w:r>
          <w:rPr>
            <w:sz w:val="20"/>
            <w:color w:val="0000ff"/>
          </w:rPr>
          <w:t xml:space="preserve">47</w:t>
        </w:r>
      </w:hyperlink>
      <w:r>
        <w:rPr>
          <w:sz w:val="20"/>
        </w:rPr>
        <w:t xml:space="preserve"> настоящей статьи, представляются в таможенный орган вместе с отчетностью, представление которой предусмотрено </w:t>
      </w:r>
      <w:hyperlink w:history="0" w:anchor="P753" w:tooltip="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частью 7 статьи 25.4</w:t>
        </w:r>
      </w:hyperlink>
      <w:r>
        <w:rPr>
          <w:sz w:val="20"/>
        </w:rPr>
        <w:t xml:space="preserve"> настоящего Федерального закона.</w:t>
      </w:r>
    </w:p>
    <w:p>
      <w:pPr>
        <w:pStyle w:val="0"/>
        <w:spacing w:before="200" w:line-rule="auto"/>
        <w:ind w:firstLine="540"/>
        <w:jc w:val="both"/>
      </w:pPr>
      <w:r>
        <w:rPr>
          <w:sz w:val="20"/>
        </w:rPr>
        <w:t xml:space="preserve">50.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создании объектов недвижимости на территории опережающего развития, заявление, указанное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части 44</w:t>
        </w:r>
      </w:hyperlink>
      <w:r>
        <w:rPr>
          <w:sz w:val="20"/>
        </w:rPr>
        <w:t xml:space="preserve"> настоящей статьи, подается после ввода в эксплуатацию таких объектов недвижимости и государственной регистрации права собственности на них.</w:t>
      </w:r>
    </w:p>
    <w:bookmarkStart w:id="643" w:name="P643"/>
    <w:bookmarkEnd w:id="643"/>
    <w:p>
      <w:pPr>
        <w:pStyle w:val="0"/>
        <w:spacing w:before="200" w:line-rule="auto"/>
        <w:ind w:firstLine="540"/>
        <w:jc w:val="both"/>
      </w:pPr>
      <w:r>
        <w:rPr>
          <w:sz w:val="20"/>
        </w:rPr>
        <w:t xml:space="preserve">51. Заявление и документы, указанные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частях 44</w:t>
        </w:r>
      </w:hyperlink>
      <w:r>
        <w:rPr>
          <w:sz w:val="20"/>
        </w:rPr>
        <w:t xml:space="preserve"> - </w:t>
      </w:r>
      <w:hyperlink w:history="0" w:anchor="P639" w:tooltip="47.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израсходованы (потреблены) при эксплуатации (содержании), ремонте, реконструкции объектов недвижимости, находящихся на территории опережающего развития, вместе с документами бухгалтерского учета должны быть представлены документы, свидетельствующие о приеме-сдаче работ, услуг по эксплуатации (со...">
        <w:r>
          <w:rPr>
            <w:sz w:val="20"/>
            <w:color w:val="0000ff"/>
          </w:rPr>
          <w:t xml:space="preserve">47</w:t>
        </w:r>
      </w:hyperlink>
      <w:r>
        <w:rPr>
          <w:sz w:val="20"/>
        </w:rPr>
        <w:t xml:space="preserve">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w:t>
      </w:r>
      <w:hyperlink w:history="0" w:anchor="P636" w:tooltip="44.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израсходованы (потреблены) в соответствии с подпунктом 5 пункта 1 статьи 205 Таможенного кодекса Евразийского экономического союза, резидентом территории опережающего развития должны быть представлены в таможенный орган зая...">
        <w:r>
          <w:rPr>
            <w:sz w:val="20"/>
            <w:color w:val="0000ff"/>
          </w:rPr>
          <w:t xml:space="preserve">части 44</w:t>
        </w:r>
      </w:hyperlink>
      <w:r>
        <w:rPr>
          <w:sz w:val="20"/>
        </w:rPr>
        <w:t xml:space="preserve"> настоящей статьи, подтверждающие сведения, установленные решением Евразийской экономической комиссии. Таможенный орган в срок, не превышающий пяти рабочих дней со дня представления заявления и документов, уведомляет резидента территории опережающего развития о необходимости представления недостающих документов и о продлении срока рассмотрения заявления. По итогам рассмотрения указанных заявления и документов таможенный орган информирует заявителя о принятии решения о завершении действия таможенной процедуры свободной таможенной зоны либо об отказе в принятии такого решения в случае, если:</w:t>
      </w:r>
    </w:p>
    <w:p>
      <w:pPr>
        <w:pStyle w:val="0"/>
        <w:spacing w:before="200" w:line-rule="auto"/>
        <w:ind w:firstLine="540"/>
        <w:jc w:val="both"/>
      </w:pPr>
      <w:r>
        <w:rPr>
          <w:sz w:val="20"/>
        </w:rPr>
        <w:t xml:space="preserve">1) в заявлении отсутствуют сведения, установленные решением Евразийской экономической комиссии, или указаны недостоверные сведения;</w:t>
      </w:r>
    </w:p>
    <w:p>
      <w:pPr>
        <w:pStyle w:val="0"/>
        <w:spacing w:before="200" w:line-rule="auto"/>
        <w:ind w:firstLine="540"/>
        <w:jc w:val="both"/>
      </w:pPr>
      <w:r>
        <w:rPr>
          <w:sz w:val="20"/>
        </w:rPr>
        <w:t xml:space="preserve">2) резидентом территории опережающего развития не представлены документы, запрашиваемые таможенным органом в соответствии с </w:t>
      </w:r>
      <w:hyperlink w:history="0" w:anchor="P643" w:tooltip="51. Заявление и документы, указанные в частях 44 - 47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части 44 настоящей статьи, подтверждающие сведения, установленные решением Евразийской экономической комиссии. Таможенный орган в срок, не превышающий пяти рабочих дней со дня представл...">
        <w:r>
          <w:rPr>
            <w:sz w:val="20"/>
            <w:color w:val="0000ff"/>
          </w:rPr>
          <w:t xml:space="preserve">абзацем первым</w:t>
        </w:r>
      </w:hyperlink>
      <w:r>
        <w:rPr>
          <w:sz w:val="20"/>
        </w:rPr>
        <w:t xml:space="preserve"> настоящей части, подтверждающие сведения, указанные в заявлении, за исключением документов, которые могут быть получены в федеральных органах исполнительной власти в рамках межведомственного информационного взаимодействия;</w:t>
      </w:r>
    </w:p>
    <w:p>
      <w:pPr>
        <w:pStyle w:val="0"/>
        <w:spacing w:before="200" w:line-rule="auto"/>
        <w:ind w:firstLine="540"/>
        <w:jc w:val="both"/>
      </w:pPr>
      <w:r>
        <w:rPr>
          <w:sz w:val="20"/>
        </w:rPr>
        <w:t xml:space="preserve">3) указанные в заявлении сведения и (или) представленные документы не позволяют идентифицировать иностранные товары, помещенные под таможенную процедуру свободной таможенной зоны и израсходованные (потребленные) в соответствии с </w:t>
      </w:r>
      <w:hyperlink w:history="0" r:id="rId33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1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52. Решение таможенного органа, указанное в </w:t>
      </w:r>
      <w:hyperlink w:history="0" w:anchor="P643" w:tooltip="51. Заявление и документы, указанные в частях 44 - 47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если резидентом территории опережающего развития не представлены документы, указанные в части 44 настоящей статьи, подтверждающие сведения, установленные решением Евразийской экономической комиссии. Таможенный орган в срок, не превышающий пяти рабочих дней со дня представл...">
        <w:r>
          <w:rPr>
            <w:sz w:val="20"/>
            <w:color w:val="0000ff"/>
          </w:rPr>
          <w:t xml:space="preserve">части 51</w:t>
        </w:r>
      </w:hyperlink>
      <w:r>
        <w:rPr>
          <w:sz w:val="20"/>
        </w:rPr>
        <w:t xml:space="preserve"> настоящей статьи, направляется заявителю в форме электронного документа посредством использования сети "Интернет". Форма, формат, структура и порядок заполнения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pPr>
        <w:pStyle w:val="0"/>
        <w:ind w:firstLine="540"/>
        <w:jc w:val="both"/>
      </w:pPr>
      <w:r>
        <w:rPr>
          <w:sz w:val="20"/>
        </w:rPr>
      </w:r>
    </w:p>
    <w:bookmarkStart w:id="649" w:name="P649"/>
    <w:bookmarkEnd w:id="649"/>
    <w:p>
      <w:pPr>
        <w:pStyle w:val="2"/>
        <w:outlineLvl w:val="1"/>
        <w:ind w:firstLine="540"/>
        <w:jc w:val="both"/>
      </w:pPr>
      <w:r>
        <w:rPr>
          <w:sz w:val="20"/>
        </w:rPr>
        <w:t xml:space="preserve">Статья 25.1. Действия, совершаемые в отношении товаров, помещенных под таможенную процедуру свободной таможенной зоны на территории опережающего развития</w:t>
      </w:r>
    </w:p>
    <w:p>
      <w:pPr>
        <w:pStyle w:val="0"/>
        <w:ind w:firstLine="540"/>
        <w:jc w:val="both"/>
      </w:pPr>
      <w:r>
        <w:rPr>
          <w:sz w:val="20"/>
        </w:rPr>
        <w:t xml:space="preserve">(введена Федеральным </w:t>
      </w:r>
      <w:hyperlink w:history="0" r:id="rId340"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На территории опережающего развития запрещается розничная продажа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Правительство Российской Федерации вправе определять перечень иных действий (в том числе операций), которые не могут совершаться с товарами, помещенными под таможенную процедуру свободной таможенной зоны, на территории опережающего развития, на которой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bookmarkStart w:id="653" w:name="P653"/>
    <w:bookmarkEnd w:id="653"/>
    <w:p>
      <w:pPr>
        <w:pStyle w:val="0"/>
        <w:spacing w:before="200" w:line-rule="auto"/>
        <w:ind w:firstLine="540"/>
        <w:jc w:val="both"/>
      </w:pPr>
      <w:r>
        <w:rPr>
          <w:sz w:val="20"/>
        </w:rPr>
        <w:t xml:space="preserve">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без завершения действия таможенной процедуры свободной таможенной зоны в случаях и на территории, которые установлены </w:t>
      </w:r>
      <w:hyperlink w:history="0" r:id="rId34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пунктом 4 статьи 205</w:t>
        </w:r>
      </w:hyperlink>
      <w:r>
        <w:rPr>
          <w:sz w:val="20"/>
        </w:rPr>
        <w:t xml:space="preserve"> Таможенного кодекса Евразийского экономического союза, при соблюдении условий, установленных Евразийской экономической комиссией, с учетом положений настоящей статьи.</w:t>
      </w:r>
    </w:p>
    <w:bookmarkStart w:id="654" w:name="P654"/>
    <w:bookmarkEnd w:id="654"/>
    <w:p>
      <w:pPr>
        <w:pStyle w:val="0"/>
        <w:spacing w:before="200" w:line-rule="auto"/>
        <w:ind w:firstLine="540"/>
        <w:jc w:val="both"/>
      </w:pPr>
      <w:r>
        <w:rPr>
          <w:sz w:val="20"/>
        </w:rPr>
        <w:t xml:space="preserve">3. Разрешение таможенного органа, предусмотренное </w:t>
      </w:r>
      <w:hyperlink w:history="0" w:anchor="P653" w:tooltip="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без завершения действия таможенной процедуры свободной таможенной зоны в случаях и на территории, которые установлены пунктом 4 статьи 205 Таможенного кодекса Евразийского экономичес...">
        <w:r>
          <w:rPr>
            <w:sz w:val="20"/>
            <w:color w:val="0000ff"/>
          </w:rPr>
          <w:t xml:space="preserve">частью 2</w:t>
        </w:r>
      </w:hyperlink>
      <w:r>
        <w:rPr>
          <w:sz w:val="20"/>
        </w:rPr>
        <w:t xml:space="preserve"> настоящей статьи, в случаях вывоза товаров для совершения операций, предусмотренных </w:t>
      </w:r>
      <w:hyperlink w:history="0" r:id="rId34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4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 и должно содержать следующие сведения:</w:t>
      </w:r>
    </w:p>
    <w:p>
      <w:pPr>
        <w:pStyle w:val="0"/>
        <w:spacing w:before="200" w:line-rule="auto"/>
        <w:ind w:firstLine="540"/>
        <w:jc w:val="both"/>
      </w:pPr>
      <w:r>
        <w:rPr>
          <w:sz w:val="20"/>
        </w:rPr>
        <w:t xml:space="preserve">1) наименования товаров, их характеристики;</w:t>
      </w:r>
    </w:p>
    <w:p>
      <w:pPr>
        <w:pStyle w:val="0"/>
        <w:spacing w:before="200" w:line-rule="auto"/>
        <w:ind w:firstLine="540"/>
        <w:jc w:val="both"/>
      </w:pPr>
      <w:r>
        <w:rPr>
          <w:sz w:val="20"/>
        </w:rPr>
        <w:t xml:space="preserve">2) номер декларации (номера деклараций) на товары, в соответствии с которой товары (части, узлы, агрегаты товаров) были помещены под таможенную процедуру свободной таможенной зоны, и номера товаров в декларации (декларациях) на товары (сведения указываются, если вывозятся товары (части, узлы, агрегаты товаров), ранее помещенные под таможенную процедуру свободной таможенной зоны);</w:t>
      </w:r>
    </w:p>
    <w:p>
      <w:pPr>
        <w:pStyle w:val="0"/>
        <w:spacing w:before="200" w:line-rule="auto"/>
        <w:ind w:firstLine="540"/>
        <w:jc w:val="both"/>
      </w:pPr>
      <w:r>
        <w:rPr>
          <w:sz w:val="20"/>
        </w:rPr>
        <w:t xml:space="preserve">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4) цель вывоза товаров и место (с указанием адреса) совершения операций, предусмотренных </w:t>
      </w:r>
      <w:hyperlink w:history="0" r:id="rId34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4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w:t>
      </w:r>
    </w:p>
    <w:bookmarkStart w:id="659" w:name="P659"/>
    <w:bookmarkEnd w:id="659"/>
    <w:p>
      <w:pPr>
        <w:pStyle w:val="0"/>
        <w:spacing w:before="200" w:line-rule="auto"/>
        <w:ind w:firstLine="540"/>
        <w:jc w:val="both"/>
      </w:pPr>
      <w:r>
        <w:rPr>
          <w:sz w:val="20"/>
        </w:rPr>
        <w:t xml:space="preserve">5) о лице (лицах), которое непосредственно будет совершать операции, предусмотренные </w:t>
      </w:r>
      <w:hyperlink w:history="0" r:id="rId34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4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bookmarkStart w:id="662" w:name="P662"/>
    <w:bookmarkEnd w:id="662"/>
    <w:p>
      <w:pPr>
        <w:pStyle w:val="0"/>
        <w:spacing w:before="200" w:line-rule="auto"/>
        <w:ind w:firstLine="540"/>
        <w:jc w:val="both"/>
      </w:pPr>
      <w:r>
        <w:rPr>
          <w:sz w:val="20"/>
        </w:rPr>
        <w:t xml:space="preserve">6) реквизиты документа (документов), подтверждающего передачу вывозимых товаров лицу, которое будет непосредственно совершать операции, предусмотренные </w:t>
      </w:r>
      <w:hyperlink w:history="0" r:id="rId34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подпунктами 1</w:t>
        </w:r>
      </w:hyperlink>
      <w:r>
        <w:rPr>
          <w:sz w:val="20"/>
        </w:rPr>
        <w:t xml:space="preserve"> и </w:t>
      </w:r>
      <w:hyperlink w:history="0" r:id="rId34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2 пункта 4 статьи 205</w:t>
        </w:r>
      </w:hyperlink>
      <w:r>
        <w:rPr>
          <w:sz w:val="20"/>
        </w:rPr>
        <w:t xml:space="preserve"> Таможенного кодекса Евразийского экономического союза, в отношении вывозимых товаров;</w:t>
      </w:r>
    </w:p>
    <w:bookmarkStart w:id="663" w:name="P663"/>
    <w:bookmarkEnd w:id="663"/>
    <w:p>
      <w:pPr>
        <w:pStyle w:val="0"/>
        <w:spacing w:before="200" w:line-rule="auto"/>
        <w:ind w:firstLine="540"/>
        <w:jc w:val="both"/>
      </w:pPr>
      <w:r>
        <w:rPr>
          <w:sz w:val="20"/>
        </w:rPr>
        <w:t xml:space="preserve">7) срок обратного ввоза вывозимых товаров с учетом целей и обстоятельств вывоза вывозимых товаров.</w:t>
      </w:r>
    </w:p>
    <w:bookmarkStart w:id="664" w:name="P664"/>
    <w:bookmarkEnd w:id="664"/>
    <w:p>
      <w:pPr>
        <w:pStyle w:val="0"/>
        <w:spacing w:before="200" w:line-rule="auto"/>
        <w:ind w:firstLine="540"/>
        <w:jc w:val="both"/>
      </w:pPr>
      <w:r>
        <w:rPr>
          <w:sz w:val="20"/>
        </w:rPr>
        <w:t xml:space="preserve">4. Одновременно с заявлением, предусмотренным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в таможенный орган должны быть представлены документы, подтверждающие сведения, предусмотренные </w:t>
      </w:r>
      <w:hyperlink w:history="0" w:anchor="P659" w:tooltip="5) о лице (лицах), которое непосредственно будет совершать операции, предусмотренные подпунктами 1 и 2 пункта 4 статьи 205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
        <w:r>
          <w:rPr>
            <w:sz w:val="20"/>
            <w:color w:val="0000ff"/>
          </w:rPr>
          <w:t xml:space="preserve">пунктами 5</w:t>
        </w:r>
      </w:hyperlink>
      <w:r>
        <w:rPr>
          <w:sz w:val="20"/>
        </w:rPr>
        <w:t xml:space="preserve"> и </w:t>
      </w:r>
      <w:hyperlink w:history="0" w:anchor="P662" w:tooltip="6) реквизиты документа (документов), подтверждающего передачу вывозимых товаров лицу, которое будет непосредственно совершать операции, предусмотренные подпунктами 1 и 2 пункта 4 статьи 205 Таможенного кодекса Евразийского экономического союза, в отношении вывозимых товаров;">
        <w:r>
          <w:rPr>
            <w:sz w:val="20"/>
            <w:color w:val="0000ff"/>
          </w:rPr>
          <w:t xml:space="preserve">6 части 3</w:t>
        </w:r>
      </w:hyperlink>
      <w:r>
        <w:rPr>
          <w:sz w:val="20"/>
        </w:rPr>
        <w:t xml:space="preserve"> настоящей статьи.</w:t>
      </w:r>
    </w:p>
    <w:bookmarkStart w:id="665" w:name="P665"/>
    <w:bookmarkEnd w:id="665"/>
    <w:p>
      <w:pPr>
        <w:pStyle w:val="0"/>
        <w:spacing w:before="200" w:line-rule="auto"/>
        <w:ind w:firstLine="540"/>
        <w:jc w:val="both"/>
      </w:pPr>
      <w:r>
        <w:rPr>
          <w:sz w:val="20"/>
        </w:rPr>
        <w:t xml:space="preserve">5. Разрешение таможенного органа, предусмотренное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оформляется в форме электронного документа, если заявление было подано в форме электронного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предоставленного резиденту территории опережающего развития.</w:t>
      </w:r>
    </w:p>
    <w:p>
      <w:pPr>
        <w:pStyle w:val="0"/>
        <w:spacing w:before="200" w:line-rule="auto"/>
        <w:ind w:firstLine="540"/>
        <w:jc w:val="both"/>
      </w:pPr>
      <w:r>
        <w:rPr>
          <w:sz w:val="20"/>
        </w:rPr>
        <w:t xml:space="preserve">6. Таможенный орган отказывает в выдаче разрешения, предусмотренного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путем направления уведомления об этом в адрес резидента территории опережающего развития в случае, если:</w:t>
      </w:r>
    </w:p>
    <w:p>
      <w:pPr>
        <w:pStyle w:val="0"/>
        <w:spacing w:before="200" w:line-rule="auto"/>
        <w:ind w:firstLine="540"/>
        <w:jc w:val="both"/>
      </w:pPr>
      <w:r>
        <w:rPr>
          <w:sz w:val="20"/>
        </w:rPr>
        <w:t xml:space="preserve">1) в заявлении, предусмотренном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указаны не все сведения, предусмотренные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частью 3</w:t>
        </w:r>
      </w:hyperlink>
      <w:r>
        <w:rPr>
          <w:sz w:val="20"/>
        </w:rPr>
        <w:t xml:space="preserve"> настоящей статьи, и (или) представлены не все документы, предусмотренные </w:t>
      </w:r>
      <w:hyperlink w:history="0" w:anchor="P664" w:tooltip="4. Одновременно с заявлением, предусмотренным частью 3 настоящей статьи, в таможенный орган должны быть представлены документы, подтверждающие сведения, предусмотренные пунктами 5 и 6 части 3 настоящей стать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2) в результате совершения операций с вывозимыми товарами могут измениться их характеристики, влияющие на классификацию товаров в соответствии с </w:t>
      </w:r>
      <w:hyperlink w:history="0" r:id="rId350"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w:t>
      </w:r>
    </w:p>
    <w:bookmarkStart w:id="669" w:name="P669"/>
    <w:bookmarkEnd w:id="669"/>
    <w:p>
      <w:pPr>
        <w:pStyle w:val="0"/>
        <w:spacing w:before="200" w:line-rule="auto"/>
        <w:ind w:firstLine="540"/>
        <w:jc w:val="both"/>
      </w:pPr>
      <w:r>
        <w:rPr>
          <w:sz w:val="20"/>
        </w:rPr>
        <w:t xml:space="preserve">7. В случае, если товары вывозятся для совершения операций, предусмотренных </w:t>
      </w:r>
      <w:hyperlink w:history="0" r:id="rId35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"Интернет" в формате, установленном федеральным органом исполнительной власти, осуществляющим функции по контролю и надзору в области таможенного дела.</w:t>
      </w:r>
    </w:p>
    <w:bookmarkStart w:id="670" w:name="P670"/>
    <w:bookmarkEnd w:id="670"/>
    <w:p>
      <w:pPr>
        <w:pStyle w:val="0"/>
        <w:spacing w:before="200" w:line-rule="auto"/>
        <w:ind w:firstLine="540"/>
        <w:jc w:val="both"/>
      </w:pPr>
      <w:r>
        <w:rPr>
          <w:sz w:val="20"/>
        </w:rPr>
        <w:t xml:space="preserve">8. В заявлении, подаваемом в соответствии с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частью 7</w:t>
        </w:r>
      </w:hyperlink>
      <w:r>
        <w:rPr>
          <w:sz w:val="20"/>
        </w:rPr>
        <w:t xml:space="preserve"> настоящей статьи, указываются сведения:</w:t>
      </w:r>
    </w:p>
    <w:p>
      <w:pPr>
        <w:pStyle w:val="0"/>
        <w:spacing w:before="200" w:line-rule="auto"/>
        <w:ind w:firstLine="540"/>
        <w:jc w:val="both"/>
      </w:pPr>
      <w:r>
        <w:rPr>
          <w:sz w:val="20"/>
        </w:rPr>
        <w:t xml:space="preserve">1) о заявителе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2) о вывозимых товарах с указанием наименований, классификационных кодов в соответствии с </w:t>
      </w:r>
      <w:hyperlink w:history="0" r:id="rId352"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 количества в основных или дополнительных единицах измерения в соответствии с </w:t>
      </w:r>
      <w:hyperlink w:history="0" r:id="rId353"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3) о товарах, которые будут получены из вывозимых товаров после совершения операций, предусмотренных </w:t>
      </w:r>
      <w:hyperlink w:history="0" r:id="rId35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(далее в настоящей статье также - получаемые товары), с указанием наименований, классификационных кодов в соответствии с </w:t>
      </w:r>
      <w:hyperlink w:history="0" r:id="rId355"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 количества в основных или дополнительных единицах измерения в соответствии с </w:t>
      </w:r>
      <w:hyperlink w:history="0" r:id="rId356"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4) о товарах Евразийского экономического союза, используемых для изготовления получаемых товаров, с указанием наименований, количества в основных или дополнительных единицах измерения в соответствии с </w:t>
      </w:r>
      <w:hyperlink w:history="0" r:id="rId357"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pPr>
        <w:pStyle w:val="0"/>
        <w:spacing w:before="200" w:line-rule="auto"/>
        <w:ind w:firstLine="540"/>
        <w:jc w:val="both"/>
      </w:pPr>
      <w:r>
        <w:rPr>
          <w:sz w:val="20"/>
        </w:rPr>
        <w:t xml:space="preserve">6) о реквизитах документа бухгалтерского учета (наименование, дата, номер), согласно которому вывозимые товары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7) об операциях, совершение которых предусмотрено </w:t>
      </w:r>
      <w:hyperlink w:history="0" r:id="rId35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предоставленного резиденту территории опережающего развития, а также о технологии их совершения;</w:t>
      </w:r>
    </w:p>
    <w:p>
      <w:pPr>
        <w:pStyle w:val="0"/>
        <w:spacing w:before="200" w:line-rule="auto"/>
        <w:ind w:firstLine="540"/>
        <w:jc w:val="both"/>
      </w:pPr>
      <w:r>
        <w:rPr>
          <w:sz w:val="20"/>
        </w:rPr>
        <w:t xml:space="preserve">8) о причинах, препятствующих совершению на территории опережающего развития операций, которые предусмотрены </w:t>
      </w:r>
      <w:hyperlink w:history="0" r:id="rId35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и будут совершаться за пределами территории опережающего развития;</w:t>
      </w:r>
    </w:p>
    <w:p>
      <w:pPr>
        <w:pStyle w:val="0"/>
        <w:spacing w:before="200" w:line-rule="auto"/>
        <w:ind w:firstLine="540"/>
        <w:jc w:val="both"/>
      </w:pPr>
      <w:r>
        <w:rPr>
          <w:sz w:val="20"/>
        </w:rPr>
        <w:t xml:space="preserve">9) о лице (лицах), которое непосредственно будет совершать операции, предусмотренные </w:t>
      </w:r>
      <w:hyperlink w:history="0" r:id="rId36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10) о месте нахождения производственных мощностей, с использованием которых будут совершаться операции, предусмотренные </w:t>
      </w:r>
      <w:hyperlink w:history="0" r:id="rId36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11)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w:history="0" r:id="rId36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в отношении вывозимых товаров;</w:t>
      </w:r>
    </w:p>
    <w:p>
      <w:pPr>
        <w:pStyle w:val="0"/>
        <w:spacing w:before="200" w:line-rule="auto"/>
        <w:ind w:firstLine="540"/>
        <w:jc w:val="both"/>
      </w:pPr>
      <w:r>
        <w:rPr>
          <w:sz w:val="20"/>
        </w:rPr>
        <w:t xml:space="preserve">12) о сроках совершения операций, предусмотренных </w:t>
      </w:r>
      <w:hyperlink w:history="0" r:id="rId36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с учетом продолжительности производственного процесса и времени перевозки товаров от земельного участка, предоставленного резиденту территории опережающего развития, до места совершения таких операций и обратно;</w:t>
      </w:r>
    </w:p>
    <w:p>
      <w:pPr>
        <w:pStyle w:val="0"/>
        <w:spacing w:before="200" w:line-rule="auto"/>
        <w:ind w:firstLine="540"/>
        <w:jc w:val="both"/>
      </w:pPr>
      <w:r>
        <w:rPr>
          <w:sz w:val="20"/>
        </w:rPr>
        <w:t xml:space="preserve">13) о предлагаемых способах идентификации вывозимых товаров в получаемых товарах при их последующем ввозе на земельный участок, предоставленный резиденту территории опережающего развития;</w:t>
      </w:r>
    </w:p>
    <w:p>
      <w:pPr>
        <w:pStyle w:val="0"/>
        <w:spacing w:before="200" w:line-rule="auto"/>
        <w:ind w:firstLine="540"/>
        <w:jc w:val="both"/>
      </w:pPr>
      <w:r>
        <w:rPr>
          <w:sz w:val="20"/>
        </w:rPr>
        <w:t xml:space="preserve">14)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предусмотренных </w:t>
      </w:r>
      <w:hyperlink w:history="0" r:id="rId36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для изготовления (получения) единицы полученных товаров. Для целей настоящей статьи под нормой выхода получаемых товаров понимается количество (процентное содержание) получаемых товаров, образовавшееся в результате совершения указанных операций.</w:t>
      </w:r>
    </w:p>
    <w:bookmarkStart w:id="689" w:name="P689"/>
    <w:bookmarkEnd w:id="689"/>
    <w:p>
      <w:pPr>
        <w:pStyle w:val="0"/>
        <w:spacing w:before="200" w:line-rule="auto"/>
        <w:ind w:firstLine="540"/>
        <w:jc w:val="both"/>
      </w:pPr>
      <w:r>
        <w:rPr>
          <w:sz w:val="20"/>
        </w:rPr>
        <w:t xml:space="preserve">9. К заявлению, подаваемому в соответствии с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частью 7</w:t>
        </w:r>
      </w:hyperlink>
      <w:r>
        <w:rPr>
          <w:sz w:val="20"/>
        </w:rPr>
        <w:t xml:space="preserve"> настоящей статьи, прилагаются документы, подтверждающие указанные в нем сведения.</w:t>
      </w:r>
    </w:p>
    <w:bookmarkStart w:id="690" w:name="P690"/>
    <w:bookmarkEnd w:id="690"/>
    <w:p>
      <w:pPr>
        <w:pStyle w:val="0"/>
        <w:spacing w:before="200" w:line-rule="auto"/>
        <w:ind w:firstLine="540"/>
        <w:jc w:val="both"/>
      </w:pPr>
      <w:r>
        <w:rPr>
          <w:sz w:val="20"/>
        </w:rPr>
        <w:t xml:space="preserve">10. Таможенный орган рассматривает заявление и документы, подтверждающие указанные в </w:t>
      </w:r>
      <w:hyperlink w:history="0" w:anchor="P670" w:tooltip="8. В заявлении, подаваемом в соответствии с частью 7 настоящей статьи, указываются сведения:">
        <w:r>
          <w:rPr>
            <w:sz w:val="20"/>
            <w:color w:val="0000ff"/>
          </w:rPr>
          <w:t xml:space="preserve">части 8</w:t>
        </w:r>
      </w:hyperlink>
      <w:r>
        <w:rPr>
          <w:sz w:val="20"/>
        </w:rPr>
        <w:t xml:space="preserve"> настоящей статьи сведения, в течение десяти рабочих дней со дня их получения. Разрешение таможенного органа, предусмотренное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частью 7</w:t>
        </w:r>
      </w:hyperlink>
      <w:r>
        <w:rPr>
          <w:sz w:val="20"/>
        </w:rPr>
        <w:t xml:space="preserve">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w:t>
      </w:r>
    </w:p>
    <w:p>
      <w:pPr>
        <w:pStyle w:val="0"/>
        <w:spacing w:before="200" w:line-rule="auto"/>
        <w:ind w:firstLine="540"/>
        <w:jc w:val="both"/>
      </w:pPr>
      <w:r>
        <w:rPr>
          <w:sz w:val="20"/>
        </w:rPr>
        <w:t xml:space="preserve">1) о лице, которому выдано разрешение таможенного органа,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2) о лице (лицах), которое будет непосредственно совершать операции, предусмотренные </w:t>
      </w:r>
      <w:hyperlink w:history="0" r:id="rId36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за пределами земельного участка, предоставленного резиденту территории опережающего развития, с указанием:</w:t>
      </w:r>
    </w:p>
    <w:p>
      <w:pPr>
        <w:pStyle w:val="0"/>
        <w:spacing w:before="200" w:line-rule="auto"/>
        <w:ind w:firstLine="540"/>
        <w:jc w:val="both"/>
      </w:pPr>
      <w:r>
        <w:rPr>
          <w:sz w:val="20"/>
        </w:rPr>
        <w:t xml:space="preserve">а) для юридических лиц - наименования организации, содержащего указание на ее организационно-правовую форму (сокращенного наименования, если такое сокращенное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места нахождения юридического лица (с указанием адреса);</w:t>
      </w:r>
    </w:p>
    <w:p>
      <w:pPr>
        <w:pStyle w:val="0"/>
        <w:spacing w:before="200" w:line-rule="auto"/>
        <w:ind w:firstLine="540"/>
        <w:jc w:val="both"/>
      </w:pPr>
      <w:r>
        <w:rPr>
          <w:sz w:val="20"/>
        </w:rPr>
        <w:t xml:space="preserve">б) для физических лиц - фамилии, имени, отчества (при наличии), места жительства или места пребывания физического лица,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pPr>
        <w:pStyle w:val="0"/>
        <w:spacing w:before="200" w:line-rule="auto"/>
        <w:ind w:firstLine="540"/>
        <w:jc w:val="both"/>
      </w:pPr>
      <w:r>
        <w:rPr>
          <w:sz w:val="20"/>
        </w:rPr>
        <w:t xml:space="preserve">3) о вывозимых товарах с указанием наименований, классификационных кодов в соответствии с </w:t>
      </w:r>
      <w:hyperlink w:history="0" r:id="rId366"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 количества в основных или дополнительных единицах измерения в соответствии с </w:t>
      </w:r>
      <w:hyperlink w:history="0" r:id="rId367"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4) о получаемых товарах с указанием наименований, классификационных кодов в соответствии с </w:t>
      </w:r>
      <w:hyperlink w:history="0" r:id="rId368"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 количества в основных или дополнительных единицах измерения в соответствии с </w:t>
      </w:r>
      <w:hyperlink w:history="0" r:id="rId369"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w:t>
        </w:r>
      </w:hyperlink>
      <w:r>
        <w:rPr>
          <w:sz w:val="20"/>
        </w:rPr>
        <w:t xml:space="preserve"> ВЭД ЕАЭС;</w:t>
      </w:r>
    </w:p>
    <w:p>
      <w:pPr>
        <w:pStyle w:val="0"/>
        <w:spacing w:before="200" w:line-rule="auto"/>
        <w:ind w:firstLine="540"/>
        <w:jc w:val="both"/>
      </w:pPr>
      <w:r>
        <w:rPr>
          <w:sz w:val="20"/>
        </w:rPr>
        <w:t xml:space="preserve">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(декларациях) на товары (сведения указываются, если вывозятся товары, помещенные под таможенную процедуру свободной таможенной зоны);</w:t>
      </w:r>
    </w:p>
    <w:p>
      <w:pPr>
        <w:pStyle w:val="0"/>
        <w:spacing w:before="200" w:line-rule="auto"/>
        <w:ind w:firstLine="540"/>
        <w:jc w:val="both"/>
      </w:pPr>
      <w:r>
        <w:rPr>
          <w:sz w:val="20"/>
        </w:rPr>
        <w:t xml:space="preserve">6) о реквизитах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отражены в бухгалтерском учете организации, являющейся резидентом территории опережающего развития (сведения указываются, если вывозятся товары, изготовленные (полученные)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7) об операциях, совершение которых предусмотрено </w:t>
      </w:r>
      <w:hyperlink w:history="0" r:id="rId37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которые являются составной частью производственного процесса и будут совершаться за пределами земельного участка, предоставленного резиденту территории опережающего развития;</w:t>
      </w:r>
    </w:p>
    <w:p>
      <w:pPr>
        <w:pStyle w:val="0"/>
        <w:spacing w:before="200" w:line-rule="auto"/>
        <w:ind w:firstLine="540"/>
        <w:jc w:val="both"/>
      </w:pPr>
      <w:r>
        <w:rPr>
          <w:sz w:val="20"/>
        </w:rPr>
        <w:t xml:space="preserve">8) о месте (местах) (с указанием адреса) совершения операций, предусмотренных </w:t>
      </w:r>
      <w:hyperlink w:history="0" r:id="rId37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w:t>
      </w:r>
    </w:p>
    <w:bookmarkStart w:id="703" w:name="P703"/>
    <w:bookmarkEnd w:id="703"/>
    <w:p>
      <w:pPr>
        <w:pStyle w:val="0"/>
        <w:spacing w:before="200" w:line-rule="auto"/>
        <w:ind w:firstLine="540"/>
        <w:jc w:val="both"/>
      </w:pPr>
      <w:r>
        <w:rPr>
          <w:sz w:val="20"/>
        </w:rPr>
        <w:t xml:space="preserve">9)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w:t>
      </w:r>
      <w:hyperlink w:history="0" r:id="rId37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в отношении вывозимых товаров;</w:t>
      </w:r>
    </w:p>
    <w:p>
      <w:pPr>
        <w:pStyle w:val="0"/>
        <w:spacing w:before="200" w:line-rule="auto"/>
        <w:ind w:firstLine="540"/>
        <w:jc w:val="both"/>
      </w:pPr>
      <w:r>
        <w:rPr>
          <w:sz w:val="20"/>
        </w:rPr>
        <w:t xml:space="preserve">10) о сроке ввоза получаемых товаров (вывозимых товаров, если операции, предусмотренные </w:t>
      </w:r>
      <w:hyperlink w:history="0" r:id="rId373"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не совершались по объективным причинам) на земельный участок, предоставленный резиденту территории опережающего развития;</w:t>
      </w:r>
    </w:p>
    <w:p>
      <w:pPr>
        <w:pStyle w:val="0"/>
        <w:spacing w:before="200" w:line-rule="auto"/>
        <w:ind w:firstLine="540"/>
        <w:jc w:val="both"/>
      </w:pPr>
      <w:r>
        <w:rPr>
          <w:sz w:val="20"/>
        </w:rPr>
        <w:t xml:space="preserve">11) о способах идентификации вывозимых товаров в получаемых товарах;</w:t>
      </w:r>
    </w:p>
    <w:p>
      <w:pPr>
        <w:pStyle w:val="0"/>
        <w:spacing w:before="200" w:line-rule="auto"/>
        <w:ind w:firstLine="540"/>
        <w:jc w:val="both"/>
      </w:pPr>
      <w:r>
        <w:rPr>
          <w:sz w:val="20"/>
        </w:rPr>
        <w:t xml:space="preserve">12)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pPr>
        <w:pStyle w:val="0"/>
        <w:spacing w:before="200" w:line-rule="auto"/>
        <w:ind w:firstLine="540"/>
        <w:jc w:val="both"/>
      </w:pPr>
      <w:r>
        <w:rPr>
          <w:sz w:val="20"/>
        </w:rPr>
        <w:t xml:space="preserve">11. Таможенный орган отказывает в выдаче разрешения, указанного в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части 7</w:t>
        </w:r>
      </w:hyperlink>
      <w:r>
        <w:rPr>
          <w:sz w:val="20"/>
        </w:rPr>
        <w:t xml:space="preserve"> настоящей статьи, в случае, если:</w:t>
      </w:r>
    </w:p>
    <w:p>
      <w:pPr>
        <w:pStyle w:val="0"/>
        <w:spacing w:before="200" w:line-rule="auto"/>
        <w:ind w:firstLine="540"/>
        <w:jc w:val="both"/>
      </w:pPr>
      <w:r>
        <w:rPr>
          <w:sz w:val="20"/>
        </w:rPr>
        <w:t xml:space="preserve">1) вывозимые товары не могут быть идентифицированы таможенным органом в получаемых товарах;</w:t>
      </w:r>
    </w:p>
    <w:p>
      <w:pPr>
        <w:pStyle w:val="0"/>
        <w:spacing w:before="200" w:line-rule="auto"/>
        <w:ind w:firstLine="540"/>
        <w:jc w:val="both"/>
      </w:pPr>
      <w:r>
        <w:rPr>
          <w:sz w:val="20"/>
        </w:rPr>
        <w:t xml:space="preserve">2) таможенным органом не согласованы нормы расхода вывозимых товаров на единицу получаемых товаров или нормы выхода получаемых товаров;</w:t>
      </w:r>
    </w:p>
    <w:p>
      <w:pPr>
        <w:pStyle w:val="0"/>
        <w:spacing w:before="200" w:line-rule="auto"/>
        <w:ind w:firstLine="540"/>
        <w:jc w:val="both"/>
      </w:pPr>
      <w:r>
        <w:rPr>
          <w:sz w:val="20"/>
        </w:rPr>
        <w:t xml:space="preserve">3) таможенным органом не согласован срок совершения операций, предусмотренных </w:t>
      </w:r>
      <w:hyperlink w:history="0" r:id="rId37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4) резидентом территории опережающего развития не представлены сведения и (или) документы, предусмотренные </w:t>
      </w:r>
      <w:hyperlink w:history="0" w:anchor="P664" w:tooltip="4. Одновременно с заявлением, предусмотренным частью 3 настоящей статьи, в таможенный орган должны быть представлены документы, подтверждающие сведения, предусмотренные пунктами 5 и 6 части 3 настоящей статьи.">
        <w:r>
          <w:rPr>
            <w:sz w:val="20"/>
            <w:color w:val="0000ff"/>
          </w:rPr>
          <w:t xml:space="preserve">частями 4</w:t>
        </w:r>
      </w:hyperlink>
      <w:r>
        <w:rPr>
          <w:sz w:val="20"/>
        </w:rPr>
        <w:t xml:space="preserve"> и </w:t>
      </w:r>
      <w:hyperlink w:history="0" w:anchor="P689" w:tooltip="9. К заявлению, подаваемому в соответствии с частью 7 настоящей статьи, прилагаются документы, подтверждающие указанные в нем сведения.">
        <w:r>
          <w:rPr>
            <w:sz w:val="20"/>
            <w:color w:val="0000ff"/>
          </w:rPr>
          <w:t xml:space="preserve">9</w:t>
        </w:r>
      </w:hyperlink>
      <w:r>
        <w:rPr>
          <w:sz w:val="20"/>
        </w:rPr>
        <w:t xml:space="preserve"> настоящей статьи.</w:t>
      </w:r>
    </w:p>
    <w:bookmarkStart w:id="712" w:name="P712"/>
    <w:bookmarkEnd w:id="712"/>
    <w:p>
      <w:pPr>
        <w:pStyle w:val="0"/>
        <w:spacing w:before="200" w:line-rule="auto"/>
        <w:ind w:firstLine="540"/>
        <w:jc w:val="both"/>
      </w:pPr>
      <w:r>
        <w:rPr>
          <w:sz w:val="20"/>
        </w:rPr>
        <w:t xml:space="preserve">12. Отказ таможенного органа в выдаче разрешения, указанного в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части 7</w:t>
        </w:r>
      </w:hyperlink>
      <w:r>
        <w:rPr>
          <w:sz w:val="20"/>
        </w:rPr>
        <w:t xml:space="preserve">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части 7</w:t>
        </w:r>
      </w:hyperlink>
      <w:r>
        <w:rPr>
          <w:sz w:val="20"/>
        </w:rPr>
        <w:t xml:space="preserve"> настоящей статьи, было подано на бумажном носителе.</w:t>
      </w:r>
    </w:p>
    <w:p>
      <w:pPr>
        <w:pStyle w:val="0"/>
        <w:spacing w:before="200" w:line-rule="auto"/>
        <w:ind w:firstLine="540"/>
        <w:jc w:val="both"/>
      </w:pPr>
      <w:r>
        <w:rPr>
          <w:sz w:val="20"/>
        </w:rPr>
        <w:t xml:space="preserve">13. При выдаче разрешения, указанного в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части 7</w:t>
        </w:r>
      </w:hyperlink>
      <w:r>
        <w:rPr>
          <w:sz w:val="20"/>
        </w:rPr>
        <w:t xml:space="preserve"> настоящей статьи, предоставляется обеспечение исполнения обязанности по уплате ввозных таможенных пошлин, налогов в случаях, если операции, предусмотренные </w:t>
      </w:r>
      <w:hyperlink w:history="0" r:id="rId37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5 пункта 4 статьи 205</w:t>
        </w:r>
      </w:hyperlink>
      <w:r>
        <w:rPr>
          <w:sz w:val="20"/>
        </w:rPr>
        <w:t xml:space="preserve"> Таможенного кодекса Евразийского экономического союза,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pPr>
        <w:pStyle w:val="0"/>
        <w:spacing w:before="200" w:line-rule="auto"/>
        <w:ind w:firstLine="540"/>
        <w:jc w:val="both"/>
      </w:pPr>
      <w:r>
        <w:rPr>
          <w:sz w:val="20"/>
        </w:rPr>
        <w:t xml:space="preserve">14. Сроки, установленные таможенным органом в соответствии с </w:t>
      </w:r>
      <w:hyperlink w:history="0" w:anchor="P663" w:tooltip="7) срок обратного ввоза вывозимых товаров с учетом целей и обстоятельств вывоза вывозимых товаров.">
        <w:r>
          <w:rPr>
            <w:sz w:val="20"/>
            <w:color w:val="0000ff"/>
          </w:rPr>
          <w:t xml:space="preserve">пунктом 7 части 3</w:t>
        </w:r>
      </w:hyperlink>
      <w:r>
        <w:rPr>
          <w:sz w:val="20"/>
        </w:rPr>
        <w:t xml:space="preserve"> и </w:t>
      </w:r>
      <w:hyperlink w:history="0" w:anchor="P703" w:tooltip="9) о документах, на основании которых осуществляется передача вывозимых товаров лицу (лицам), которое будет непосредственно совершать операции, предусмотренные подпунктом 5 пункта 4 статьи 205 Таможенного кодекса Евразийского экономического союза, в отношении вывозимых товаров;">
        <w:r>
          <w:rPr>
            <w:sz w:val="20"/>
            <w:color w:val="0000ff"/>
          </w:rPr>
          <w:t xml:space="preserve">пунктом 9 части 10</w:t>
        </w:r>
      </w:hyperlink>
      <w:r>
        <w:rPr>
          <w:sz w:val="20"/>
        </w:rPr>
        <w:t xml:space="preserve"> настоящей статьи, могут быть продлены таможенным органом однократно по мотивированному обращению резидента территории опережающего развития, которому выдано разрешение на вывоз товаров.</w:t>
      </w:r>
    </w:p>
    <w:p>
      <w:pPr>
        <w:pStyle w:val="0"/>
        <w:spacing w:before="200" w:line-rule="auto"/>
        <w:ind w:firstLine="540"/>
        <w:jc w:val="both"/>
      </w:pPr>
      <w:r>
        <w:rPr>
          <w:sz w:val="20"/>
        </w:rPr>
        <w:t xml:space="preserve">15. Формы документов, предусмотренных </w:t>
      </w:r>
      <w:hyperlink w:history="0" w:anchor="P654" w:tooltip="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декларанта не позднее чем в течение одного рабочего дня, следующего за днем подачи заявления. Заявление подается на бумажном носителе или в форме электронного документа, подписанного усиленной квалифицированной электронной подписью лица, подающего зая...">
        <w:r>
          <w:rPr>
            <w:sz w:val="20"/>
            <w:color w:val="0000ff"/>
          </w:rPr>
          <w:t xml:space="preserve">частями 3</w:t>
        </w:r>
      </w:hyperlink>
      <w:r>
        <w:rPr>
          <w:sz w:val="20"/>
        </w:rPr>
        <w:t xml:space="preserve">, </w:t>
      </w:r>
      <w:hyperlink w:history="0" w:anchor="P665" w:tooltip="5. Разрешение таможенного органа, предусмотренное частью 3 настоящей статьи, оформляется в форме электронного документа, если заявление было подано в форме электрон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
        <w:r>
          <w:rPr>
            <w:sz w:val="20"/>
            <w:color w:val="0000ff"/>
          </w:rPr>
          <w:t xml:space="preserve">5</w:t>
        </w:r>
      </w:hyperlink>
      <w:r>
        <w:rPr>
          <w:sz w:val="20"/>
        </w:rPr>
        <w:t xml:space="preserve">, </w:t>
      </w:r>
      <w:hyperlink w:history="0" w:anchor="P669" w:tooltip="7. В случае, если товары вывозятся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территории опережающего развития, которое подается на бумажном носителе или в форме электронного документа, подписанного усиленной квалифицированной электронной подписью лица, подающего заявление, посредством использования сети &quot;Интернет&quot; в фор...">
        <w:r>
          <w:rPr>
            <w:sz w:val="20"/>
            <w:color w:val="0000ff"/>
          </w:rPr>
          <w:t xml:space="preserve">7</w:t>
        </w:r>
      </w:hyperlink>
      <w:r>
        <w:rPr>
          <w:sz w:val="20"/>
        </w:rPr>
        <w:t xml:space="preserve">, </w:t>
      </w:r>
      <w:hyperlink w:history="0" w:anchor="P690" w:tooltip="10. Таможенный орган рассматривает заявление и документы, подтверждающие указанные в части 8 настоящей статьи сведения, в течение десяти рабочих дней со дня их получения. Разрешение таможенного органа, предусмотренное частью 7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
        <w:r>
          <w:rPr>
            <w:sz w:val="20"/>
            <w:color w:val="0000ff"/>
          </w:rPr>
          <w:t xml:space="preserve">10</w:t>
        </w:r>
      </w:hyperlink>
      <w:r>
        <w:rPr>
          <w:sz w:val="20"/>
        </w:rPr>
        <w:t xml:space="preserve">, </w:t>
      </w:r>
      <w:hyperlink w:history="0" w:anchor="P712" w:tooltip="12. Отказ таможенного органа в выдаче разрешения, указанного в части 7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части 7 настоящей статьи, было подано на бумажном носителе.">
        <w:r>
          <w:rPr>
            <w:sz w:val="20"/>
            <w:color w:val="0000ff"/>
          </w:rPr>
          <w:t xml:space="preserve">12</w:t>
        </w:r>
      </w:hyperlink>
      <w:r>
        <w:rPr>
          <w:sz w:val="20"/>
        </w:rPr>
        <w:t xml:space="preserve">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 электронных документов, предусмотренных </w:t>
      </w:r>
      <w:hyperlink w:history="0" w:anchor="P665" w:tooltip="5. Разрешение таможенного органа, предусмотренное частью 3 настоящей статьи, оформляется в форме электронного документа, если заявление было подано в форме электронного документа, либо путем совершения соответствующей надписи уполномоченным должностным лицом таможенного органа на заявлении резидента территории опережающего развития, если заявление было подано на бумажном носителе, с установлением срока, до истечения которого товары подлежат обратному ввозу на территорию земельного участка, предоставленно...">
        <w:r>
          <w:rPr>
            <w:sz w:val="20"/>
            <w:color w:val="0000ff"/>
          </w:rPr>
          <w:t xml:space="preserve">частями 5</w:t>
        </w:r>
      </w:hyperlink>
      <w:r>
        <w:rPr>
          <w:sz w:val="20"/>
        </w:rPr>
        <w:t xml:space="preserve">, </w:t>
      </w:r>
      <w:hyperlink w:history="0" w:anchor="P690" w:tooltip="10. Таможенный орган рассматривает заявление и документы, подтверждающие указанные в части 8 настоящей статьи сведения, в течение десяти рабочих дней со дня их получения. Разрешение таможенного органа, предусмотренное частью 7 настоящей статьи, оформляется в форме электронного документа или на бумажном носителе, если указанное заявление было подано на бумажном носителе, и содержит сведения:">
        <w:r>
          <w:rPr>
            <w:sz w:val="20"/>
            <w:color w:val="0000ff"/>
          </w:rPr>
          <w:t xml:space="preserve">10</w:t>
        </w:r>
      </w:hyperlink>
      <w:r>
        <w:rPr>
          <w:sz w:val="20"/>
        </w:rPr>
        <w:t xml:space="preserve">, </w:t>
      </w:r>
      <w:hyperlink w:history="0" w:anchor="P712" w:tooltip="12. Отказ таможенного органа в выдаче разрешения, указанного в части 7 настоящей статьи, должен быть обоснованным и мотивированным. Таможенный орган уведомляет резидента территории опережающего развития путем направления в его адрес соответствующего уведомления, которое оформляется в форме электронного документа или на бумажном носителе, если заявление, указанное в части 7 настоящей статьи, было подано на бумажном носителе.">
        <w:r>
          <w:rPr>
            <w:sz w:val="20"/>
            <w:color w:val="0000ff"/>
          </w:rPr>
          <w:t xml:space="preserve">12</w:t>
        </w:r>
      </w:hyperlink>
      <w:r>
        <w:rPr>
          <w:sz w:val="20"/>
        </w:rPr>
        <w:t xml:space="preserve"> настоящей статьи, устанавливается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земельного участка, предоставленного резиденту территории опережающего развития, на остальную часть территории Российской Федерации в случаях, установленных </w:t>
      </w:r>
      <w:hyperlink w:history="0" r:id="rId37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3 пункта 4 статьи 205</w:t>
        </w:r>
      </w:hyperlink>
      <w:r>
        <w:rPr>
          <w:sz w:val="20"/>
        </w:rPr>
        <w:t xml:space="preserve">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целей их перевозки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bookmarkStart w:id="717" w:name="P717"/>
    <w:bookmarkEnd w:id="717"/>
    <w:p>
      <w:pPr>
        <w:pStyle w:val="0"/>
        <w:spacing w:before="200" w:line-rule="auto"/>
        <w:ind w:firstLine="540"/>
        <w:jc w:val="both"/>
      </w:pPr>
      <w:r>
        <w:rPr>
          <w:sz w:val="20"/>
        </w:rPr>
        <w:t xml:space="preserve">17.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w:t>
      </w:r>
      <w:hyperlink w:history="0" r:id="rId37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4 статьи 205</w:t>
        </w:r>
      </w:hyperlink>
      <w:r>
        <w:rPr>
          <w:sz w:val="20"/>
        </w:rPr>
        <w:t xml:space="preserve"> Таможенного кодекса Евразийского экономического союза, с учетом положений </w:t>
      </w:r>
      <w:hyperlink w:history="0" w:anchor="P760" w:tooltip="Статья 25.5. Вывоз товаров, помещенных под таможенную процедуру свободной таможенной зоны, для собственных производственных и технологических нужд">
        <w:r>
          <w:rPr>
            <w:sz w:val="20"/>
            <w:color w:val="0000ff"/>
          </w:rPr>
          <w:t xml:space="preserve">статьи 25.5</w:t>
        </w:r>
      </w:hyperlink>
      <w:r>
        <w:rPr>
          <w:sz w:val="20"/>
        </w:rPr>
        <w:t xml:space="preserve">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территории опережающего развития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им деятельности, определенной соглашением об осуществлении деятельности и связанной с выращиванием деревьев, растений, животных, разведением объектов аквакультуры, рыболовством, для геологического изучения, разведки и добычи полезных ископаемых.</w:t>
      </w:r>
    </w:p>
    <w:p>
      <w:pPr>
        <w:pStyle w:val="0"/>
        <w:ind w:firstLine="540"/>
        <w:jc w:val="both"/>
      </w:pPr>
      <w:r>
        <w:rPr>
          <w:sz w:val="20"/>
        </w:rPr>
      </w:r>
    </w:p>
    <w:bookmarkStart w:id="719" w:name="P719"/>
    <w:bookmarkEnd w:id="719"/>
    <w:p>
      <w:pPr>
        <w:pStyle w:val="2"/>
        <w:outlineLvl w:val="1"/>
        <w:ind w:firstLine="540"/>
        <w:jc w:val="both"/>
      </w:pPr>
      <w:r>
        <w:rPr>
          <w:sz w:val="20"/>
        </w:rPr>
        <w:t xml:space="preserve">Статья 25.2. Завершение таможенной процедуры свободной таможенной зоны при ликвидации юридического лица - резидента территории опережающего развития</w:t>
      </w:r>
    </w:p>
    <w:p>
      <w:pPr>
        <w:pStyle w:val="0"/>
        <w:ind w:firstLine="540"/>
        <w:jc w:val="both"/>
      </w:pPr>
      <w:r>
        <w:rPr>
          <w:sz w:val="20"/>
        </w:rPr>
        <w:t xml:space="preserve">(введена Федеральным </w:t>
      </w:r>
      <w:hyperlink w:history="0" r:id="rId378"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bookmarkStart w:id="722" w:name="P722"/>
    <w:bookmarkEnd w:id="722"/>
    <w:p>
      <w:pPr>
        <w:pStyle w:val="0"/>
        <w:ind w:firstLine="540"/>
        <w:jc w:val="both"/>
      </w:pPr>
      <w:r>
        <w:rPr>
          <w:sz w:val="20"/>
        </w:rPr>
        <w:t xml:space="preserve">1. При ликвидации юридического лица - резидента территории опережающего развития действие таможенной процедуры свободной таможенной зоны завершается помещением под таможенные процедуры, предусмотренные Таможенным </w:t>
      </w:r>
      <w:hyperlink w:history="0" r:id="rId37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(за исключением таможенной процедуры таможенного транзита), находящихся на земельном участке, предоставленном резиденту территории опережающего развития,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учетом положений </w:t>
      </w:r>
      <w:hyperlink w:history="0" r:id="rId380"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статьи 207</w:t>
        </w:r>
      </w:hyperlink>
      <w:r>
        <w:rPr>
          <w:sz w:val="20"/>
        </w:rPr>
        <w:t xml:space="preserve"> Таможенного кодекса Евразийского экономического союза.</w:t>
      </w:r>
    </w:p>
    <w:bookmarkStart w:id="723" w:name="P723"/>
    <w:bookmarkEnd w:id="723"/>
    <w:p>
      <w:pPr>
        <w:pStyle w:val="0"/>
        <w:spacing w:before="200" w:line-rule="auto"/>
        <w:ind w:firstLine="540"/>
        <w:jc w:val="both"/>
      </w:pPr>
      <w:r>
        <w:rPr>
          <w:sz w:val="20"/>
        </w:rPr>
        <w:t xml:space="preserve">2. Таможенная процедура свободной таможенной зоны в случае, предусмотренном </w:t>
      </w:r>
      <w:hyperlink w:history="0" w:anchor="P722" w:tooltip="1. При ликвидации юридического лица - резидента территории опережающего развития действие таможенной процедуры свободной таможенной зоны завершается помещением под таможенные процедуры, предусмотренные Таможенным кодексом Евразийского экономического союза (за исключением таможенной процедуры таможенного транзита), находящихся на земельном участке, предоставленном резиденту территории опережающего развития, товаров, помещенных под таможенную процедуру свободной таможенной зоны, и (или) товаров, изготовлен...">
        <w:r>
          <w:rPr>
            <w:sz w:val="20"/>
            <w:color w:val="0000ff"/>
          </w:rPr>
          <w:t xml:space="preserve">частью 1</w:t>
        </w:r>
      </w:hyperlink>
      <w:r>
        <w:rPr>
          <w:sz w:val="20"/>
        </w:rPr>
        <w:t xml:space="preserve"> настоящей статьи, должна быть завершена до завершения процедуры ликвидации юридического лица, являющегося резидентом территории опережающего развития, в соответствии с законодательством Российской Федерации.</w:t>
      </w:r>
    </w:p>
    <w:bookmarkStart w:id="724" w:name="P724"/>
    <w:bookmarkEnd w:id="724"/>
    <w:p>
      <w:pPr>
        <w:pStyle w:val="0"/>
        <w:spacing w:before="200" w:line-rule="auto"/>
        <w:ind w:firstLine="540"/>
        <w:jc w:val="both"/>
      </w:pPr>
      <w:r>
        <w:rPr>
          <w:sz w:val="20"/>
        </w:rPr>
        <w:t xml:space="preserve">3. Обязанность по уплате ввозных таможенных пошлин, налогов, специальных, антидемпинговых, компенсационных пошлин при ликвидации юридического лица - резидента территории опережающего развития подлежит исполнению в отношении товаров, помещенных под таможенную процедуру свободной таможенной зоны.</w:t>
      </w:r>
    </w:p>
    <w:p>
      <w:pPr>
        <w:pStyle w:val="0"/>
        <w:spacing w:before="200" w:line-rule="auto"/>
        <w:ind w:firstLine="540"/>
        <w:jc w:val="both"/>
      </w:pPr>
      <w:r>
        <w:rPr>
          <w:sz w:val="20"/>
        </w:rPr>
        <w:t xml:space="preserve">4. В случае, указанном в </w:t>
      </w:r>
      <w:hyperlink w:history="0" w:anchor="P724" w:tooltip="3. Обязанность по уплате ввозных таможенных пошлин, налогов, специальных, антидемпинговых, компенсационных пошлин при ликвидации юридического лица - резидента территории опережающего развития подлежит исполнению в отношении товаров, помещенных под таможенную процедуру свободной таможенной зоны.">
        <w:r>
          <w:rPr>
            <w:sz w:val="20"/>
            <w:color w:val="0000ff"/>
          </w:rPr>
          <w:t xml:space="preserve">части 3</w:t>
        </w:r>
      </w:hyperlink>
      <w:r>
        <w:rPr>
          <w:sz w:val="20"/>
        </w:rPr>
        <w:t xml:space="preserve"> настоящей статьи, ввозные таможенные пошлины, налоги, специальные, антидемпинговые, компенсационные пошлины должны быть уплачены не позднее десяти рабочих дней со дня начала процедуры ликвидации юридического лица или прекращения деятельности индивидуального предпринимателя - резидента территории опережающего развития в соответствии с законодательством Российской Федерации.</w:t>
      </w:r>
    </w:p>
    <w:p>
      <w:pPr>
        <w:pStyle w:val="0"/>
        <w:spacing w:before="200" w:line-rule="auto"/>
        <w:ind w:firstLine="540"/>
        <w:jc w:val="both"/>
      </w:pPr>
      <w:r>
        <w:rPr>
          <w:sz w:val="20"/>
        </w:rPr>
        <w:t xml:space="preserve">5. При незавершении действия таможенной процедуры свободной таможенной зоны в соответствии с </w:t>
      </w:r>
      <w:hyperlink w:history="0" w:anchor="P723" w:tooltip="2. Таможенная процедура свободной таможенной зоны в случае, предусмотренном частью 1 настоящей статьи, должна быть завершена до завершения процедуры ликвидации юридического лица, являющегося резидентом территории опережающего развития, в соответствии с законодательством Российской Федерации.">
        <w:r>
          <w:rPr>
            <w:sz w:val="20"/>
            <w:color w:val="0000ff"/>
          </w:rPr>
          <w:t xml:space="preserve">частью 2</w:t>
        </w:r>
      </w:hyperlink>
      <w:r>
        <w:rPr>
          <w:sz w:val="20"/>
        </w:rPr>
        <w:t xml:space="preserve"> настоящей статьи действие этой таможенной процедуры прекращается, а товары задерживаются таможенными органами в соответствии с </w:t>
      </w:r>
      <w:hyperlink w:history="0" r:id="rId381"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главой 51</w:t>
        </w:r>
      </w:hyperlink>
      <w:r>
        <w:rPr>
          <w:sz w:val="20"/>
        </w:rPr>
        <w:t xml:space="preserve"> Таможенного кодекса Евразийского экономического союза.</w:t>
      </w:r>
    </w:p>
    <w:p>
      <w:pPr>
        <w:pStyle w:val="0"/>
        <w:ind w:firstLine="540"/>
        <w:jc w:val="both"/>
      </w:pPr>
      <w:r>
        <w:rPr>
          <w:sz w:val="20"/>
        </w:rPr>
      </w:r>
    </w:p>
    <w:bookmarkStart w:id="728" w:name="P728"/>
    <w:bookmarkEnd w:id="728"/>
    <w:p>
      <w:pPr>
        <w:pStyle w:val="2"/>
        <w:outlineLvl w:val="1"/>
        <w:ind w:firstLine="540"/>
        <w:jc w:val="both"/>
      </w:pPr>
      <w:r>
        <w:rPr>
          <w:sz w:val="20"/>
        </w:rPr>
        <w:t xml:space="preserve">Статья 25.3. Таможенный контроль на территории опережающего развития, на которой применяется таможенная процедура свободной таможенной зоны</w:t>
      </w:r>
    </w:p>
    <w:p>
      <w:pPr>
        <w:pStyle w:val="0"/>
        <w:ind w:firstLine="540"/>
        <w:jc w:val="both"/>
      </w:pPr>
      <w:r>
        <w:rPr>
          <w:sz w:val="20"/>
        </w:rPr>
        <w:t xml:space="preserve">(введена Федеральным </w:t>
      </w:r>
      <w:hyperlink w:history="0" r:id="rId382"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Таможенный контроль на территории опережающего развития, на которой применяется таможенная процедура свободной таможенной зоны, осуществляется таможенными органами в соответствии с правом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pPr>
        <w:pStyle w:val="0"/>
        <w:spacing w:before="200" w:line-rule="auto"/>
        <w:ind w:firstLine="540"/>
        <w:jc w:val="both"/>
      </w:pPr>
      <w:r>
        <w:rPr>
          <w:sz w:val="20"/>
        </w:rPr>
        <w:t xml:space="preserve">2. Территория опережающего развития, на которой применяется таможенная процедура свободной таможенной зоны, должна быть обустроена и оборудована для осуществления таможенного контроля. В целях обеспечения эффективности осуществления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w:t>
      </w:r>
      <w:hyperlink w:history="0" r:id="rId383" w:tooltip="Приказ Минфина России от 25.11.2019 N 201н (ред. от 05.10.2020) &quot;Об определении требований к оборудованию и обустройству участка территории опережающего социально-экономического развития для целей таможенного контроля&quot; (Зарегистрировано в Минюсте России 18.02.2020 N 57533) {КонсультантПлюс}">
        <w:r>
          <w:rPr>
            <w:sz w:val="20"/>
            <w:color w:val="0000ff"/>
          </w:rPr>
          <w:t xml:space="preserve">требования</w:t>
        </w:r>
      </w:hyperlink>
      <w:r>
        <w:rPr>
          <w:sz w:val="20"/>
        </w:rPr>
        <w:t xml:space="preserve"> к обустройству и оборудованию территории опережающего развития, на которой применяется таможенная процедура свободной таможенной зоны, с учетом положений </w:t>
      </w:r>
      <w:hyperlink w:history="0" w:anchor="P733" w:tooltip="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
        <w:r>
          <w:rPr>
            <w:sz w:val="20"/>
            <w:color w:val="0000ff"/>
          </w:rPr>
          <w:t xml:space="preserve">частей 3</w:t>
        </w:r>
      </w:hyperlink>
      <w:r>
        <w:rPr>
          <w:sz w:val="20"/>
        </w:rPr>
        <w:t xml:space="preserve"> и </w:t>
      </w:r>
      <w:hyperlink w:history="0" w:anchor="P734" w:tooltip="4. Оборудование и обустройство зоны таможенного контроля в целях применения таможенной процедуры свободной таможенной зоны осуществляются в соответствии со статьей 217 Федерального закона от 3 августа 2018 года N 289-ФЗ &quot;О таможенном регулировании в Российской Федерации и о внесении изменений в отдельные законодательные акты Российской Федерации&quot; в случае, если:">
        <w:r>
          <w:rPr>
            <w:sz w:val="20"/>
            <w:color w:val="0000ff"/>
          </w:rPr>
          <w:t xml:space="preserve">4</w:t>
        </w:r>
      </w:hyperlink>
      <w:r>
        <w:rPr>
          <w:sz w:val="20"/>
        </w:rPr>
        <w:t xml:space="preserve"> настоящей статьи.</w:t>
      </w:r>
    </w:p>
    <w:bookmarkStart w:id="733" w:name="P733"/>
    <w:bookmarkEnd w:id="733"/>
    <w:p>
      <w:pPr>
        <w:pStyle w:val="0"/>
        <w:spacing w:before="200" w:line-rule="auto"/>
        <w:ind w:firstLine="540"/>
        <w:jc w:val="both"/>
      </w:pPr>
      <w:r>
        <w:rPr>
          <w:sz w:val="20"/>
        </w:rPr>
        <w:t xml:space="preserve">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надзору в области таможенного дела.</w:t>
      </w:r>
    </w:p>
    <w:bookmarkStart w:id="734" w:name="P734"/>
    <w:bookmarkEnd w:id="734"/>
    <w:p>
      <w:pPr>
        <w:pStyle w:val="0"/>
        <w:spacing w:before="200" w:line-rule="auto"/>
        <w:ind w:firstLine="540"/>
        <w:jc w:val="both"/>
      </w:pPr>
      <w:r>
        <w:rPr>
          <w:sz w:val="20"/>
        </w:rPr>
        <w:t xml:space="preserve">4. Оборудование и обустройство зоны таможенного контроля в целях применения таможенной процедуры свободной таможенной зоны осуществляются в соответствии со </w:t>
      </w:r>
      <w:hyperlink w:history="0" r:id="rId384"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статьей 217</w:t>
        </w:r>
      </w:hyperlink>
      <w:r>
        <w:rPr>
          <w:sz w:val="20"/>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случае, если:</w:t>
      </w:r>
    </w:p>
    <w:bookmarkStart w:id="735" w:name="P735"/>
    <w:bookmarkEnd w:id="735"/>
    <w:p>
      <w:pPr>
        <w:pStyle w:val="0"/>
        <w:spacing w:before="200" w:line-rule="auto"/>
        <w:ind w:firstLine="540"/>
        <w:jc w:val="both"/>
      </w:pPr>
      <w:r>
        <w:rPr>
          <w:sz w:val="20"/>
        </w:rPr>
        <w:t xml:space="preserve">1) резидентом территории опережающего развития предоставлено обеспечение исполнения обязанности по уплате ввозных таможенных пошлин, налогов в соответствии со </w:t>
      </w:r>
      <w:hyperlink w:history="0" w:anchor="P773" w:tooltip="Статья 25.6. Предоставление обеспечения исполнения обязанности по уплате ввозных таможенных пошлин, налогов резидентом территории опережающего развития">
        <w:r>
          <w:rPr>
            <w:sz w:val="20"/>
            <w:color w:val="0000ff"/>
          </w:rPr>
          <w:t xml:space="preserve">статьей 25.6</w:t>
        </w:r>
      </w:hyperlink>
      <w:r>
        <w:rPr>
          <w:sz w:val="20"/>
        </w:rPr>
        <w:t xml:space="preserve"> настоящего Федерального закона;</w:t>
      </w:r>
    </w:p>
    <w:bookmarkStart w:id="736" w:name="P736"/>
    <w:bookmarkEnd w:id="736"/>
    <w:p>
      <w:pPr>
        <w:pStyle w:val="0"/>
        <w:spacing w:before="200" w:line-rule="auto"/>
        <w:ind w:firstLine="540"/>
        <w:jc w:val="both"/>
      </w:pPr>
      <w:r>
        <w:rPr>
          <w:sz w:val="20"/>
        </w:rPr>
        <w:t xml:space="preserve">2)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(за исключением транспортных средств), а также запасные части для такого оборудования;</w:t>
      </w:r>
    </w:p>
    <w:p>
      <w:pPr>
        <w:pStyle w:val="0"/>
        <w:spacing w:before="200" w:line-rule="auto"/>
        <w:ind w:firstLine="540"/>
        <w:jc w:val="both"/>
      </w:pPr>
      <w:r>
        <w:rPr>
          <w:sz w:val="20"/>
        </w:rPr>
        <w:t xml:space="preserve">3)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в соответствии с </w:t>
      </w:r>
      <w:hyperlink w:history="0" w:anchor="P756" w:tooltip="10. Отчетность, предусмотренная частью 7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
        <w:r>
          <w:rPr>
            <w:sz w:val="20"/>
            <w:color w:val="0000ff"/>
          </w:rPr>
          <w:t xml:space="preserve">частями 10</w:t>
        </w:r>
      </w:hyperlink>
      <w:r>
        <w:rPr>
          <w:sz w:val="20"/>
        </w:rPr>
        <w:t xml:space="preserve"> и </w:t>
      </w:r>
      <w:hyperlink w:history="0" w:anchor="P757" w:tooltip="11. Порядок ведения учета товаров с использованием автоматизированной системы учета, состав сведений, доступ к которым должен быть обеспечен в соответствии с частью 10 настоящей статьи, и порядок доступа к таким сведениям устанавливаются федеральным органом исполнительной власти, осуществляющим функции по контролю и надзору в области таможенного дела.">
        <w:r>
          <w:rPr>
            <w:sz w:val="20"/>
            <w:color w:val="0000ff"/>
          </w:rPr>
          <w:t xml:space="preserve">11 статьи 25.4</w:t>
        </w:r>
      </w:hyperlink>
      <w:r>
        <w:rPr>
          <w:sz w:val="20"/>
        </w:rPr>
        <w:t xml:space="preserve"> настоящего Федерального закона.</w:t>
      </w:r>
    </w:p>
    <w:bookmarkStart w:id="738" w:name="P738"/>
    <w:bookmarkEnd w:id="738"/>
    <w:p>
      <w:pPr>
        <w:pStyle w:val="0"/>
        <w:spacing w:before="200" w:line-rule="auto"/>
        <w:ind w:firstLine="540"/>
        <w:jc w:val="both"/>
      </w:pPr>
      <w:r>
        <w:rPr>
          <w:sz w:val="20"/>
        </w:rPr>
        <w:t xml:space="preserve">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w:t>
      </w:r>
      <w:hyperlink w:history="0" w:anchor="P739" w:tooltip="6. Положения части 5 настоящей статьи не применяются в случаях, указанных в пунктах 1 и 2 части 4 настоящей статьи.">
        <w:r>
          <w:rPr>
            <w:sz w:val="20"/>
            <w:color w:val="0000ff"/>
          </w:rPr>
          <w:t xml:space="preserve">частью 6</w:t>
        </w:r>
      </w:hyperlink>
      <w:r>
        <w:rPr>
          <w:sz w:val="20"/>
        </w:rPr>
        <w:t xml:space="preserve"> настоящей статьи.</w:t>
      </w:r>
    </w:p>
    <w:bookmarkStart w:id="739" w:name="P739"/>
    <w:bookmarkEnd w:id="739"/>
    <w:p>
      <w:pPr>
        <w:pStyle w:val="0"/>
        <w:spacing w:before="200" w:line-rule="auto"/>
        <w:ind w:firstLine="540"/>
        <w:jc w:val="both"/>
      </w:pPr>
      <w:r>
        <w:rPr>
          <w:sz w:val="20"/>
        </w:rPr>
        <w:t xml:space="preserve">6. Положения </w:t>
      </w:r>
      <w:hyperlink w:history="0" w:anchor="P738" w:tooltip="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частью 6 настоящей статьи.">
        <w:r>
          <w:rPr>
            <w:sz w:val="20"/>
            <w:color w:val="0000ff"/>
          </w:rPr>
          <w:t xml:space="preserve">части 5</w:t>
        </w:r>
      </w:hyperlink>
      <w:r>
        <w:rPr>
          <w:sz w:val="20"/>
        </w:rPr>
        <w:t xml:space="preserve"> настоящей статьи не применяются в случаях, указанных в </w:t>
      </w:r>
      <w:hyperlink w:history="0" w:anchor="P735" w:tooltip="1) резидентом территории опережающего развития предоставлено обеспечение исполнения обязанности по уплате ввозных таможенных пошлин, налогов в соответствии со статьей 25.6 настоящего Федерального закона;">
        <w:r>
          <w:rPr>
            <w:sz w:val="20"/>
            <w:color w:val="0000ff"/>
          </w:rPr>
          <w:t xml:space="preserve">пунктах 1</w:t>
        </w:r>
      </w:hyperlink>
      <w:r>
        <w:rPr>
          <w:sz w:val="20"/>
        </w:rPr>
        <w:t xml:space="preserve"> и </w:t>
      </w:r>
      <w:hyperlink w:history="0" w:anchor="P736" w:tooltip="2) резидент территории опережающего развития для реализации соглашения об осуществлении деятельности под таможенную процедуру свободной таможенной зоны помещает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за исключением транспортных средств), а также запасные части для такого оборудования;">
        <w:r>
          <w:rPr>
            <w:sz w:val="20"/>
            <w:color w:val="0000ff"/>
          </w:rPr>
          <w:t xml:space="preserve">2 части 4</w:t>
        </w:r>
      </w:hyperlink>
      <w:r>
        <w:rPr>
          <w:sz w:val="20"/>
        </w:rPr>
        <w:t xml:space="preserve"> настоящей статьи.</w:t>
      </w:r>
    </w:p>
    <w:p>
      <w:pPr>
        <w:pStyle w:val="0"/>
        <w:spacing w:before="200" w:line-rule="auto"/>
        <w:ind w:firstLine="540"/>
        <w:jc w:val="both"/>
      </w:pPr>
      <w:r>
        <w:rPr>
          <w:sz w:val="20"/>
        </w:rPr>
        <w:t xml:space="preserve">7. Формы уведомления и разрешения, указанных в </w:t>
      </w:r>
      <w:hyperlink w:history="0" w:anchor="P738" w:tooltip="5. Ввоз товаров на участок территории опережающего развития осуществляется с уведомлением таможенного органа о таком ввозе товаров, а вывоз товаров с данного участка осуществляется с разрешения таможенного органа, за исключением случаев, установленных частью 6 настоящей статьи.">
        <w:r>
          <w:rPr>
            <w:sz w:val="20"/>
            <w:color w:val="0000ff"/>
          </w:rPr>
          <w:t xml:space="preserve">части 5</w:t>
        </w:r>
      </w:hyperlink>
      <w:r>
        <w:rPr>
          <w:sz w:val="20"/>
        </w:rPr>
        <w:t xml:space="preserve"> настоящей статьи, и порядок их заполнения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8. </w:t>
      </w:r>
      <w:hyperlink w:history="0" r:id="rId385" w:tooltip="Приказ Минфина России от 31.08.2016 N 148н &quot;Об утверждении Порядка и технологий совершения таможенных операций в отношении товаров, в том числе транспортных средств, ввозимых (ввезенных) на участки территории опережающего социально-экономического развития или на участки свободного порта Владивосток, на которых применяется таможенная процедура свободной таможенной зоны (за исключением участков свободного порта Владивосток, в пределах которых применяется таможенная процедура свободной таможенной зоны, установ {КонсультантПлюс}">
        <w:r>
          <w:rPr>
            <w:sz w:val="20"/>
            <w:color w:val="0000ff"/>
          </w:rPr>
          <w:t xml:space="preserve">Порядок и технологии</w:t>
        </w:r>
      </w:hyperlink>
      <w:r>
        <w:rPr>
          <w:sz w:val="20"/>
        </w:rPr>
        <w:t xml:space="preserve"> совершения таможенных операций в отношении товаров, в том числе транспортных средств, ввозимых на участки территории опережающего развития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9. Таможенные органы в целях обеспечения соблюдения требований права Евразийского экономического союза и законодательства Российской Федерации, в том числе настоящего Федерального закона, вправе проводить идентификацию товаров, ввозимых на участки территории опережающего развития.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порядок совершения таможенных операций, связанных с проведением идентификации товаров, ввозимых на такие участки.</w:t>
      </w:r>
    </w:p>
    <w:p>
      <w:pPr>
        <w:pStyle w:val="0"/>
        <w:ind w:firstLine="540"/>
        <w:jc w:val="both"/>
      </w:pPr>
      <w:r>
        <w:rPr>
          <w:sz w:val="20"/>
        </w:rPr>
      </w:r>
    </w:p>
    <w:p>
      <w:pPr>
        <w:pStyle w:val="2"/>
        <w:outlineLvl w:val="1"/>
        <w:ind w:firstLine="540"/>
        <w:jc w:val="both"/>
      </w:pPr>
      <w:r>
        <w:rPr>
          <w:sz w:val="20"/>
        </w:rPr>
        <w:t xml:space="preserve">Статья 25.4. Порядок ведения учета товаров и порядок представления отчетности резидентом территории опережающего развития</w:t>
      </w:r>
    </w:p>
    <w:p>
      <w:pPr>
        <w:pStyle w:val="0"/>
        <w:ind w:firstLine="540"/>
        <w:jc w:val="both"/>
      </w:pPr>
      <w:r>
        <w:rPr>
          <w:sz w:val="20"/>
        </w:rPr>
        <w:t xml:space="preserve">(введена Федеральным </w:t>
      </w:r>
      <w:hyperlink w:history="0" r:id="rId386"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Резидент территории опережающего развития обязан вести учет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и совершаемых с такими товарами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передачи этому резиденту в соответствии с </w:t>
      </w:r>
      <w:hyperlink w:history="0" w:anchor="P593" w:tooltip="1) совершения иным резидентом территории опережающего развития в отношении таких товаров операций, установленных подпунктами 1 - 4 пункта 1 статьи 205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
        <w:r>
          <w:rPr>
            <w:sz w:val="20"/>
            <w:color w:val="0000ff"/>
          </w:rPr>
          <w:t xml:space="preserve">пунктом 1 части 24 статьи 25</w:t>
        </w:r>
      </w:hyperlink>
      <w:r>
        <w:rPr>
          <w:sz w:val="20"/>
        </w:rPr>
        <w:t xml:space="preserve"> настоящего Федерального закона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pPr>
        <w:pStyle w:val="0"/>
        <w:spacing w:before="200" w:line-rule="auto"/>
        <w:ind w:firstLine="540"/>
        <w:jc w:val="both"/>
      </w:pPr>
      <w:r>
        <w:rPr>
          <w:sz w:val="20"/>
        </w:rPr>
        <w:t xml:space="preserve">2. Учет товаров ведется в соответствии с требованиями законодательства Российской Федерации о бухгалтерском учете. При ведении учета товаров в документах бухгалтерского учета указываются регистрационные номера деклараций на товары,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из товаров, помещенных под таможенную процедуру свободной таможенной зоны, были помещены под таможенные процедуры, предусмотренные для завершения действия таможенной процедуры свободной таможенной зоны, а также номера товаров из соответствующих деклараций на товары, за исключением случая, определенного </w:t>
      </w:r>
      <w:hyperlink w:history="0" w:anchor="P749" w:tooltip="3. При ведении учета товаров в документах бухгалтерского учета не указываются регистрационные номера деклараций на товары, если переход прав владения, пользования и (или) распоряжения товарами в соответствии с пунктом 1 части 24 статьи 25 настоящего Федерального закона осуществлялся без проведения идентификации товаров, предусмотренной статьей 206 Таможенного кодекса Евразийского экономического союза.">
        <w:r>
          <w:rPr>
            <w:sz w:val="20"/>
            <w:color w:val="0000ff"/>
          </w:rPr>
          <w:t xml:space="preserve">частью 3</w:t>
        </w:r>
      </w:hyperlink>
      <w:r>
        <w:rPr>
          <w:sz w:val="20"/>
        </w:rPr>
        <w:t xml:space="preserve"> настоящей статьи.</w:t>
      </w:r>
    </w:p>
    <w:bookmarkStart w:id="749" w:name="P749"/>
    <w:bookmarkEnd w:id="749"/>
    <w:p>
      <w:pPr>
        <w:pStyle w:val="0"/>
        <w:spacing w:before="200" w:line-rule="auto"/>
        <w:ind w:firstLine="540"/>
        <w:jc w:val="both"/>
      </w:pPr>
      <w:r>
        <w:rPr>
          <w:sz w:val="20"/>
        </w:rPr>
        <w:t xml:space="preserve">3. При ведении учета товаров в документах бухгалтерского учета не указываются регистрационные номера деклараций на товары, если переход прав владения, пользования и (или) распоряжения товарами в соответствии с </w:t>
      </w:r>
      <w:hyperlink w:history="0" w:anchor="P593" w:tooltip="1) совершения иным резидентом территории опережающего развития в отношении таких товаров операций, установленных подпунктами 1 - 4 пункта 1 статьи 205 Таможенного кодекса Евразийского экономического союза, в рамках научной, производственной или иной хозяйственной деятельности при соблюдении следующих условий:">
        <w:r>
          <w:rPr>
            <w:sz w:val="20"/>
            <w:color w:val="0000ff"/>
          </w:rPr>
          <w:t xml:space="preserve">пунктом 1 части 24 статьи 25</w:t>
        </w:r>
      </w:hyperlink>
      <w:r>
        <w:rPr>
          <w:sz w:val="20"/>
        </w:rPr>
        <w:t xml:space="preserve"> настоящего Федерального закона осуществлялся без проведения идентификации товаров, предусмотренной </w:t>
      </w:r>
      <w:hyperlink w:history="0" r:id="rId387"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206</w:t>
        </w:r>
      </w:hyperlink>
      <w:r>
        <w:rPr>
          <w:sz w:val="20"/>
        </w:rPr>
        <w:t xml:space="preserve"> Таможенного кодекса Евразийского экономического союза.</w:t>
      </w:r>
    </w:p>
    <w:bookmarkStart w:id="750" w:name="P750"/>
    <w:bookmarkEnd w:id="750"/>
    <w:p>
      <w:pPr>
        <w:pStyle w:val="0"/>
        <w:spacing w:before="200" w:line-rule="auto"/>
        <w:ind w:firstLine="540"/>
        <w:jc w:val="both"/>
      </w:pPr>
      <w:r>
        <w:rPr>
          <w:sz w:val="20"/>
        </w:rPr>
        <w:t xml:space="preserve">4. В случае, если товары одного наименования, изготовленные (полученные) из товаров, помещенных под таможенную процедуру свободной таможенной зоны, хранятся, используются (потребляются) в смешанном виде, учет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pPr>
        <w:pStyle w:val="0"/>
        <w:spacing w:before="200" w:line-rule="auto"/>
        <w:ind w:firstLine="540"/>
        <w:jc w:val="both"/>
      </w:pPr>
      <w:r>
        <w:rPr>
          <w:sz w:val="20"/>
        </w:rPr>
        <w:t xml:space="preserve">5. Положения, предусмотренные </w:t>
      </w:r>
      <w:hyperlink w:history="0" w:anchor="P750" w:tooltip="4. В случае, если товары одного наименования, изготовленные (полученные) из товаров, помещенных под таможенную процедуру свободной таможенной зоны, хранятся, используются (потребляются) в смешанном виде, учет товаров ведется исходя из допущения, что товары, принятые к учету в более ранние сроки, первыми были использованы при производстве или при ином выбытии.">
        <w:r>
          <w:rPr>
            <w:sz w:val="20"/>
            <w:color w:val="0000ff"/>
          </w:rPr>
          <w:t xml:space="preserve">частью 4</w:t>
        </w:r>
      </w:hyperlink>
      <w:r>
        <w:rPr>
          <w:sz w:val="20"/>
        </w:rPr>
        <w:t xml:space="preserve"> настоящей статьи, не применяются, если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 Таможенным </w:t>
      </w:r>
      <w:hyperlink w:history="0" r:id="rId388"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земельном участке, предоставленном резиденту территории опережающего развития, из этого иностранного товара. В этом случае при производстве или при ином выбытии товаров их учет ведется по себестоимости единицы каждого товара.</w:t>
      </w:r>
    </w:p>
    <w:p>
      <w:pPr>
        <w:pStyle w:val="0"/>
        <w:spacing w:before="200" w:line-rule="auto"/>
        <w:ind w:firstLine="540"/>
        <w:jc w:val="both"/>
      </w:pPr>
      <w:r>
        <w:rPr>
          <w:sz w:val="20"/>
        </w:rPr>
        <w:t xml:space="preserve">6. Резидент территории опережающего развития вправе вести учет товаров в электронной форме с использованием автоматизированной информационной системы бухгалтерского учета (далее - автоматизированная система учета).</w:t>
      </w:r>
    </w:p>
    <w:bookmarkStart w:id="753" w:name="P753"/>
    <w:bookmarkEnd w:id="753"/>
    <w:p>
      <w:pPr>
        <w:pStyle w:val="0"/>
        <w:spacing w:before="200" w:line-rule="auto"/>
        <w:ind w:firstLine="540"/>
        <w:jc w:val="both"/>
      </w:pPr>
      <w:r>
        <w:rPr>
          <w:sz w:val="20"/>
        </w:rPr>
        <w:t xml:space="preserve">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w:t>
      </w:r>
    </w:p>
    <w:p>
      <w:pPr>
        <w:pStyle w:val="0"/>
        <w:spacing w:before="200" w:line-rule="auto"/>
        <w:ind w:firstLine="540"/>
        <w:jc w:val="both"/>
      </w:pPr>
      <w:r>
        <w:rPr>
          <w:sz w:val="20"/>
        </w:rPr>
        <w:t xml:space="preserve">8. </w:t>
      </w:r>
      <w:hyperlink w:history="0" r:id="rId389" w:tooltip="Приказ ФТС России от 09.06.2015 N 1116 &quot;Об установлении порядка ведения учета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и товаров, изготовленных (полученных) с использованием иностранных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форм отчетности о таких товарах, порядка заполнения этих  {КонсультантПлюс}">
        <w:r>
          <w:rPr>
            <w:sz w:val="20"/>
            <w:color w:val="0000ff"/>
          </w:rPr>
          <w:t xml:space="preserve">Форма</w:t>
        </w:r>
      </w:hyperlink>
      <w:r>
        <w:rPr>
          <w:sz w:val="20"/>
        </w:rPr>
        <w:t xml:space="preserve">, формат и структура отчетности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w:t>
      </w:r>
      <w:hyperlink w:history="0" r:id="rId390" w:tooltip="Приказ ФТС России от 09.06.2015 N 1116 &quot;Об установлении порядка ведения учета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и товаров, изготовленных (полученных) с использованием иностранных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форм отчетности о таких товарах, порядка заполнения этих  {КонсультантПлюс}">
        <w:r>
          <w:rPr>
            <w:sz w:val="20"/>
            <w:color w:val="0000ff"/>
          </w:rPr>
          <w:t xml:space="preserve">порядок</w:t>
        </w:r>
      </w:hyperlink>
      <w:r>
        <w:rPr>
          <w:sz w:val="20"/>
        </w:rPr>
        <w:t xml:space="preserve"> заполнения указанной отчетности, а также </w:t>
      </w:r>
      <w:hyperlink w:history="0" r:id="rId391" w:tooltip="Приказ ФТС России от 09.06.2015 N 1116 &quot;Об установлении порядка ведения учета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и товаров, изготовленных (полученных) с использованием иностранных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форм отчетности о таких товарах, порядка заполнения этих  {КонсультантПлюс}">
        <w:r>
          <w:rPr>
            <w:sz w:val="20"/>
            <w:color w:val="0000ff"/>
          </w:rPr>
          <w:t xml:space="preserve">порядок и сроки</w:t>
        </w:r>
      </w:hyperlink>
      <w:r>
        <w:rPr>
          <w:sz w:val="20"/>
        </w:rPr>
        <w:t xml:space="preserve"> ее представления в таможенный орган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9. Отчетность, предусмотренная </w:t>
      </w:r>
      <w:hyperlink w:history="0" w:anchor="P753" w:tooltip="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частью 7</w:t>
        </w:r>
      </w:hyperlink>
      <w:r>
        <w:rPr>
          <w:sz w:val="20"/>
        </w:rPr>
        <w:t xml:space="preserve"> настоящей статьи, представляется в таможенный орган в форме электронного документа, подписанного усиленной квалифицированной электронной подписью.</w:t>
      </w:r>
    </w:p>
    <w:bookmarkStart w:id="756" w:name="P756"/>
    <w:bookmarkEnd w:id="756"/>
    <w:p>
      <w:pPr>
        <w:pStyle w:val="0"/>
        <w:spacing w:before="200" w:line-rule="auto"/>
        <w:ind w:firstLine="540"/>
        <w:jc w:val="both"/>
      </w:pPr>
      <w:r>
        <w:rPr>
          <w:sz w:val="20"/>
        </w:rPr>
        <w:t xml:space="preserve">10. Отчетность, предусмотренная </w:t>
      </w:r>
      <w:hyperlink w:history="0" w:anchor="P753" w:tooltip="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частью 7</w:t>
        </w:r>
      </w:hyperlink>
      <w:r>
        <w:rPr>
          <w:sz w:val="20"/>
        </w:rPr>
        <w:t xml:space="preserve">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информации, обеспечивающие предотвращение несанкционированного доступа к ней, возможность незамедлительного восстановления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 При обеспечении доступа к сведениям, формируемым в автоматизированной системе учета, хранение таких сведений осуществляется резидентом территории опережающего развития до даты утраты им статуса резидента территории опережающего развития, а также в течение шести месяцев после даты утраты указанного статуса с учетом иных требований к хранению документов бухгалтерского учета, установленных законодательством Российской Федерации о бухгалтерском учете.</w:t>
      </w:r>
    </w:p>
    <w:bookmarkStart w:id="757" w:name="P757"/>
    <w:bookmarkEnd w:id="757"/>
    <w:p>
      <w:pPr>
        <w:pStyle w:val="0"/>
        <w:spacing w:before="200" w:line-rule="auto"/>
        <w:ind w:firstLine="540"/>
        <w:jc w:val="both"/>
      </w:pPr>
      <w:r>
        <w:rPr>
          <w:sz w:val="20"/>
        </w:rPr>
        <w:t xml:space="preserve">11. </w:t>
      </w:r>
      <w:hyperlink w:history="0" r:id="rId392" w:tooltip="Приказ ФТС России от 09.06.2015 N 1116 &quot;Об установлении порядка ведения учета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и товаров, изготовленных (полученных) с использованием иностранных товаров, помещенных под таможенную процедуру свободной таможенной зоны, применяемую на участках территорий опережающего социально-экономического развития, форм отчетности о таких товарах, порядка заполнения этих  {КонсультантПлюс}">
        <w:r>
          <w:rPr>
            <w:sz w:val="20"/>
            <w:color w:val="0000ff"/>
          </w:rPr>
          <w:t xml:space="preserve">Порядок</w:t>
        </w:r>
      </w:hyperlink>
      <w:r>
        <w:rPr>
          <w:sz w:val="20"/>
        </w:rPr>
        <w:t xml:space="preserve"> ведения учета товаров с использованием автоматизированной системы учета, состав сведений, доступ к которым должен быть обеспечен в соответствии с </w:t>
      </w:r>
      <w:hyperlink w:history="0" w:anchor="P756" w:tooltip="10. Отчетность, предусмотренная частью 7 настоящей статьи, представляется резидентом территории опережающего развития в таможенный орган по требованию таможенного органа, если резидент территории опережающего развития обеспечивает таможенному органу доступ (в том числе удаленный) к сведениям, формируемым в автоматизированной системе учета. При обеспечении доступа к сведениям, формируемым в автоматизированной системе учета, резидентом территории опережающего развития должны быть предусмотрены меры защиты ...">
        <w:r>
          <w:rPr>
            <w:sz w:val="20"/>
            <w:color w:val="0000ff"/>
          </w:rPr>
          <w:t xml:space="preserve">частью 10</w:t>
        </w:r>
      </w:hyperlink>
      <w:r>
        <w:rPr>
          <w:sz w:val="20"/>
        </w:rPr>
        <w:t xml:space="preserve"> настоящей статьи, и порядок доступа к таким сведениям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12. Резидент территории опережающего развития несет ответственность за несоблюдение порядка ведения учета товаров и порядка представления в таможенный орган отчетности, предусмотренных настоящей статьей, в соответствии с законодательством Российской Федерации.</w:t>
      </w:r>
    </w:p>
    <w:p>
      <w:pPr>
        <w:pStyle w:val="0"/>
        <w:ind w:firstLine="540"/>
        <w:jc w:val="both"/>
      </w:pPr>
      <w:r>
        <w:rPr>
          <w:sz w:val="20"/>
        </w:rPr>
      </w:r>
    </w:p>
    <w:bookmarkStart w:id="760" w:name="P760"/>
    <w:bookmarkEnd w:id="760"/>
    <w:p>
      <w:pPr>
        <w:pStyle w:val="2"/>
        <w:outlineLvl w:val="1"/>
        <w:ind w:firstLine="540"/>
        <w:jc w:val="both"/>
      </w:pPr>
      <w:r>
        <w:rPr>
          <w:sz w:val="20"/>
        </w:rPr>
        <w:t xml:space="preserve">Статья 25.5. Вывоз товаров, помещенных под таможенную процедуру свободной таможенной зоны, для собственных производственных и технологических нужд</w:t>
      </w:r>
    </w:p>
    <w:p>
      <w:pPr>
        <w:pStyle w:val="0"/>
        <w:ind w:firstLine="540"/>
        <w:jc w:val="both"/>
      </w:pPr>
      <w:r>
        <w:rPr>
          <w:sz w:val="20"/>
        </w:rPr>
        <w:t xml:space="preserve">(введена Федеральным </w:t>
      </w:r>
      <w:hyperlink w:history="0" r:id="rId393"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p>
      <w:pPr>
        <w:pStyle w:val="0"/>
        <w:ind w:firstLine="540"/>
        <w:jc w:val="both"/>
      </w:pPr>
      <w:r>
        <w:rPr>
          <w:sz w:val="20"/>
        </w:rPr>
        <w:t xml:space="preserve">1. Вывоз товаров, помещенных под таможенную процедуру свободной таможенной зоны,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допускается при соблюдении условий, определенных Евразийской экономической комиссией в соответствии с </w:t>
      </w:r>
      <w:hyperlink w:history="0" r:id="rId39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4 статьи 205</w:t>
        </w:r>
      </w:hyperlink>
      <w:r>
        <w:rPr>
          <w:sz w:val="20"/>
        </w:rPr>
        <w:t xml:space="preserve"> Таможенного кодекса Евразийского экономического союза, с учетом положений настоящей статьи.</w:t>
      </w:r>
    </w:p>
    <w:bookmarkStart w:id="764" w:name="P764"/>
    <w:bookmarkEnd w:id="764"/>
    <w:p>
      <w:pPr>
        <w:pStyle w:val="0"/>
        <w:spacing w:before="200" w:line-rule="auto"/>
        <w:ind w:firstLine="540"/>
        <w:jc w:val="both"/>
      </w:pPr>
      <w:r>
        <w:rPr>
          <w:sz w:val="20"/>
        </w:rPr>
        <w:t xml:space="preserve">2. В случае, если под таможенную процедуру свободной таможенной зоны помещаются товары, предназначенные для собственных производственных и технологических нужд, при таможенном декларировании таких товаров резидентом территории опережающего развития в таможенный орган дополнительно подается заявление о вывозе товаров для собственных производственных и технологических нужд. При этом разрешением на вывоз товаров для собственных производственных и технологических нужд является решение таможенного органа о выпуске таких товаров в соответствии с таможенной процедурой свободной таможенной зоны.</w:t>
      </w:r>
    </w:p>
    <w:bookmarkStart w:id="765" w:name="P765"/>
    <w:bookmarkEnd w:id="765"/>
    <w:p>
      <w:pPr>
        <w:pStyle w:val="0"/>
        <w:spacing w:before="200" w:line-rule="auto"/>
        <w:ind w:firstLine="540"/>
        <w:jc w:val="both"/>
      </w:pPr>
      <w:r>
        <w:rPr>
          <w:sz w:val="20"/>
        </w:rPr>
        <w:t xml:space="preserve">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резидента территории опережающего развития о вывозе товаров для собственных производственных и технологических нужд.</w:t>
      </w:r>
    </w:p>
    <w:p>
      <w:pPr>
        <w:pStyle w:val="0"/>
        <w:spacing w:before="200" w:line-rule="auto"/>
        <w:ind w:firstLine="540"/>
        <w:jc w:val="both"/>
      </w:pPr>
      <w:r>
        <w:rPr>
          <w:sz w:val="20"/>
        </w:rPr>
        <w:t xml:space="preserve">4. Порядок выдачи таможенным органом разрешения, предусмотренного </w:t>
      </w:r>
      <w:hyperlink w:history="0" w:anchor="P765" w:tooltip="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
        <w:r>
          <w:rPr>
            <w:sz w:val="20"/>
            <w:color w:val="0000ff"/>
          </w:rPr>
          <w:t xml:space="preserve">частью 3</w:t>
        </w:r>
      </w:hyperlink>
      <w:r>
        <w:rPr>
          <w:sz w:val="20"/>
        </w:rPr>
        <w:t xml:space="preserve">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pPr>
        <w:pStyle w:val="0"/>
        <w:spacing w:before="200" w:line-rule="auto"/>
        <w:ind w:firstLine="540"/>
        <w:jc w:val="both"/>
      </w:pPr>
      <w:r>
        <w:rPr>
          <w:sz w:val="20"/>
        </w:rPr>
        <w:t xml:space="preserve">5. </w:t>
      </w:r>
      <w:r>
        <w:rPr>
          <w:sz w:val="20"/>
        </w:rPr>
        <w:t xml:space="preserve">Форма</w:t>
      </w:r>
      <w:r>
        <w:rPr>
          <w:sz w:val="20"/>
        </w:rPr>
        <w:t xml:space="preserve">, формат и структура заявления о вывозе товаров для собственных производственных и технологических нужд, предусмотренного </w:t>
      </w:r>
      <w:hyperlink w:history="0" w:anchor="P764" w:tooltip="2. В случае, если под таможенную процедуру свободной таможенной зоны помещаются товары, предназначенные для собственных производственных и технологических нужд, при таможенном декларировании таких товаров резидентом территории опережающего развития в таможенный орган дополнительно подается заявление о вывозе товаров для собственных производственных и технологических нужд. При этом разрешением на вывоз товаров для собственных производственных и технологических нужд является решение таможенного органа о вы...">
        <w:r>
          <w:rPr>
            <w:sz w:val="20"/>
            <w:color w:val="0000ff"/>
          </w:rPr>
          <w:t xml:space="preserve">частями 2</w:t>
        </w:r>
      </w:hyperlink>
      <w:r>
        <w:rPr>
          <w:sz w:val="20"/>
        </w:rPr>
        <w:t xml:space="preserve"> и </w:t>
      </w:r>
      <w:hyperlink w:history="0" w:anchor="P765" w:tooltip="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
        <w:r>
          <w:rPr>
            <w:sz w:val="20"/>
            <w:color w:val="0000ff"/>
          </w:rPr>
          <w:t xml:space="preserve">3</w:t>
        </w:r>
      </w:hyperlink>
      <w:r>
        <w:rPr>
          <w:sz w:val="20"/>
        </w:rPr>
        <w:t xml:space="preserve"> настоящей статьи, а также разрешения таможенного органа, предусмотренного </w:t>
      </w:r>
      <w:hyperlink w:history="0" w:anchor="P765" w:tooltip="3. В случае, если при помещении под таможенную процедуру свободной таможенной зоны товары не были заявлены резидентом территории опережающего развития как предназначенные для собственных производственных и технологических нужд, вывоз таких товаров и (или) товаров, изготовленных (полученных) из товаров, помещенных под таможенную процедуру свободной таможенной зоны, для собственных производственных и технологических нужд осуществляется при наличии разрешения таможенного органа, выдаваемого по заявлению рез...">
        <w:r>
          <w:rPr>
            <w:sz w:val="20"/>
            <w:color w:val="0000ff"/>
          </w:rPr>
          <w:t xml:space="preserve">частью 3</w:t>
        </w:r>
      </w:hyperlink>
      <w:r>
        <w:rPr>
          <w:sz w:val="20"/>
        </w:rPr>
        <w:t xml:space="preserve">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pPr>
        <w:pStyle w:val="0"/>
        <w:spacing w:before="200" w:line-rule="auto"/>
        <w:ind w:firstLine="540"/>
        <w:jc w:val="both"/>
      </w:pPr>
      <w:r>
        <w:rPr>
          <w:sz w:val="20"/>
        </w:rPr>
        <w:t xml:space="preserve">6. Любые изменения, происходящие с товарами, вывозимыми для собственных производственных и технологических нужд на остальную часть территории опережающего развития, должны отражаться резидентом территории опережающего развития в документах бухгалтерского учета и в отчетности, представляемой в таможенный орган в соответствии с </w:t>
      </w:r>
      <w:hyperlink w:history="0" w:anchor="P753" w:tooltip="7. Резидент территории опережающего развития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из товаров, помещенных под таможенную процедуру свободной таможенной зоны, а также об операциях, совершаемых с такими товарами.">
        <w:r>
          <w:rPr>
            <w:sz w:val="20"/>
            <w:color w:val="0000ff"/>
          </w:rPr>
          <w:t xml:space="preserve">частью 7 статьи 25.4</w:t>
        </w:r>
      </w:hyperlink>
      <w:r>
        <w:rPr>
          <w:sz w:val="20"/>
        </w:rPr>
        <w:t xml:space="preserve"> настоящего Федерального закона.</w:t>
      </w:r>
    </w:p>
    <w:p>
      <w:pPr>
        <w:pStyle w:val="0"/>
        <w:spacing w:before="200" w:line-rule="auto"/>
        <w:ind w:firstLine="540"/>
        <w:jc w:val="both"/>
      </w:pPr>
      <w:r>
        <w:rPr>
          <w:sz w:val="20"/>
        </w:rPr>
        <w:t xml:space="preserve">7. Контроль за использованием товаров, вывозимых для собственных производственных и технологических нужд на определенную Евразийской экономической комиссией территорию (часть территории) субъекта Российской Федерации, на которую допускается такой вывоз, осуществляют таможенные органы, а также управляющая компания.</w:t>
      </w:r>
    </w:p>
    <w:p>
      <w:pPr>
        <w:pStyle w:val="0"/>
        <w:spacing w:before="200" w:line-rule="auto"/>
        <w:ind w:firstLine="540"/>
        <w:jc w:val="both"/>
      </w:pPr>
      <w:r>
        <w:rPr>
          <w:sz w:val="20"/>
        </w:rPr>
        <w:t xml:space="preserve">8. В случае использования товаров, указанных в </w:t>
      </w:r>
      <w:hyperlink w:history="0" w:anchor="P717" w:tooltip="17.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подпунктом 4 пун...">
        <w:r>
          <w:rPr>
            <w:sz w:val="20"/>
            <w:color w:val="0000ff"/>
          </w:rPr>
          <w:t xml:space="preserve">части 17 статьи 25.1</w:t>
        </w:r>
      </w:hyperlink>
      <w:r>
        <w:rPr>
          <w:sz w:val="20"/>
        </w:rPr>
        <w:t xml:space="preserve"> настоящего Федерального закона, не в целях, заявленных резидентом территории опережающего развития при их вывозе на определенную Евразийской экономической комиссией в соответствии с </w:t>
      </w:r>
      <w:hyperlink w:history="0" r:id="rId395"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подпунктом 4 пункта 4 статьи 205</w:t>
        </w:r>
      </w:hyperlink>
      <w:r>
        <w:rPr>
          <w:sz w:val="20"/>
        </w:rPr>
        <w:t xml:space="preserve"> Таможенного кодекса Евразийского экономического союза остальную часть территории Российской Федерации, на которую допускается такой вывоз,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товаров под таможенную процедуру свободной таможенной зоны.</w:t>
      </w:r>
    </w:p>
    <w:p>
      <w:pPr>
        <w:pStyle w:val="0"/>
        <w:spacing w:before="200" w:line-rule="auto"/>
        <w:ind w:firstLine="540"/>
        <w:jc w:val="both"/>
      </w:pPr>
      <w:r>
        <w:rPr>
          <w:sz w:val="20"/>
        </w:rPr>
        <w:t xml:space="preserve">9. При вывозе товаров, указанных в </w:t>
      </w:r>
      <w:hyperlink w:history="0" w:anchor="P717" w:tooltip="17.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могут быть вывезены для собственных производственных и технологических нужд с земельного участка, предоставленного резиденту территории опережающего развития, на остальную часть территории Российской Федерации при соблюдении условий, определенных Евразийской экономической комиссией в соответствии с подпунктом 4 пун...">
        <w:r>
          <w:rPr>
            <w:sz w:val="20"/>
            <w:color w:val="0000ff"/>
          </w:rPr>
          <w:t xml:space="preserve">части 17 статьи 25.1</w:t>
        </w:r>
      </w:hyperlink>
      <w:r>
        <w:rPr>
          <w:sz w:val="20"/>
        </w:rPr>
        <w:t xml:space="preserve"> настоящего Федерального закона, с территории опережающего развития на остальную часть таможенной территории Евразийского экономического союза действие таможенной процедуры свободной таможенной зоны в отношении таких товаров должно быть завершено в соответствии с Таможенным </w:t>
      </w:r>
      <w:hyperlink w:history="0" r:id="rId396"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кодексом</w:t>
        </w:r>
      </w:hyperlink>
      <w:r>
        <w:rPr>
          <w:sz w:val="20"/>
        </w:rPr>
        <w:t xml:space="preserve"> Евразийского экономического союза.</w:t>
      </w:r>
    </w:p>
    <w:p>
      <w:pPr>
        <w:pStyle w:val="0"/>
        <w:ind w:firstLine="540"/>
        <w:jc w:val="both"/>
      </w:pPr>
      <w:r>
        <w:rPr>
          <w:sz w:val="20"/>
        </w:rPr>
      </w:r>
    </w:p>
    <w:bookmarkStart w:id="773" w:name="P773"/>
    <w:bookmarkEnd w:id="773"/>
    <w:p>
      <w:pPr>
        <w:pStyle w:val="2"/>
        <w:outlineLvl w:val="1"/>
        <w:ind w:firstLine="540"/>
        <w:jc w:val="both"/>
      </w:pPr>
      <w:r>
        <w:rPr>
          <w:sz w:val="20"/>
        </w:rPr>
        <w:t xml:space="preserve">Статья 25.6. Предоставление обеспечения исполнения обязанности по уплате ввозных таможенных пошлин, налогов резидентом территории опережающего развития</w:t>
      </w:r>
    </w:p>
    <w:p>
      <w:pPr>
        <w:pStyle w:val="0"/>
        <w:ind w:firstLine="540"/>
        <w:jc w:val="both"/>
      </w:pPr>
      <w:r>
        <w:rPr>
          <w:sz w:val="20"/>
        </w:rPr>
        <w:t xml:space="preserve">(введена Федеральным </w:t>
      </w:r>
      <w:hyperlink w:history="0" r:id="rId397"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bookmarkStart w:id="776" w:name="P776"/>
    <w:bookmarkEnd w:id="776"/>
    <w:p>
      <w:pPr>
        <w:pStyle w:val="0"/>
        <w:ind w:firstLine="540"/>
        <w:jc w:val="both"/>
      </w:pPr>
      <w:r>
        <w:rPr>
          <w:sz w:val="20"/>
        </w:rPr>
        <w:t xml:space="preserve">1. Оборудование и обустройство резидентом территории опережающего развития зоны таможенного контроля в целях применения таможенной процедуры свободной таможенной зоны могут осуществляться в соответствии со </w:t>
      </w:r>
      <w:hyperlink w:history="0" r:id="rId398"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статьей 217</w:t>
        </w:r>
      </w:hyperlink>
      <w:r>
        <w:rPr>
          <w:sz w:val="20"/>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с предоставлением обеспечения исполнения обязанности по уплате ввозных таможенных пошлин, налогов, предусмотренной </w:t>
      </w:r>
      <w:hyperlink w:history="0" w:anchor="P733" w:tooltip="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
        <w:r>
          <w:rPr>
            <w:sz w:val="20"/>
            <w:color w:val="0000ff"/>
          </w:rPr>
          <w:t xml:space="preserve">частью 3 статьи 25.3</w:t>
        </w:r>
      </w:hyperlink>
      <w:r>
        <w:rPr>
          <w:sz w:val="20"/>
        </w:rPr>
        <w:t xml:space="preserve"> настоящего Федерального закона, при одновременном выполнении следующих условий:</w:t>
      </w:r>
    </w:p>
    <w:p>
      <w:pPr>
        <w:pStyle w:val="0"/>
        <w:spacing w:before="200" w:line-rule="auto"/>
        <w:ind w:firstLine="540"/>
        <w:jc w:val="both"/>
      </w:pPr>
      <w:r>
        <w:rPr>
          <w:sz w:val="20"/>
        </w:rPr>
        <w:t xml:space="preserve">1) резидентом осуществляется исключительно деятельность, связанная с созданием объектов недвижимости в соответствии с соглашением об осуществлении деятельности;</w:t>
      </w:r>
    </w:p>
    <w:p>
      <w:pPr>
        <w:pStyle w:val="0"/>
        <w:spacing w:before="200" w:line-rule="auto"/>
        <w:ind w:firstLine="540"/>
        <w:jc w:val="both"/>
      </w:pPr>
      <w:r>
        <w:rPr>
          <w:sz w:val="20"/>
        </w:rPr>
        <w:t xml:space="preserve">2) под таможенную процедуру свободной таможенной зоны могут быть помещены исключительно товары, предназначенные для создания объектов недвижимости, на которые распространяются положения </w:t>
      </w:r>
      <w:hyperlink w:history="0" r:id="rId399"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подпункта 5 пункта 1 статьи 205</w:t>
        </w:r>
      </w:hyperlink>
      <w:r>
        <w:rPr>
          <w:sz w:val="20"/>
        </w:rPr>
        <w:t xml:space="preserve"> Таможенного кодекса Евразийского экономического союза.</w:t>
      </w:r>
    </w:p>
    <w:p>
      <w:pPr>
        <w:pStyle w:val="0"/>
        <w:spacing w:before="200" w:line-rule="auto"/>
        <w:ind w:firstLine="540"/>
        <w:jc w:val="both"/>
      </w:pPr>
      <w:r>
        <w:rPr>
          <w:sz w:val="20"/>
        </w:rPr>
        <w:t xml:space="preserve">2. Исполнение обязанности по уплате ввозных таможенных пошлин, налогов, предусмотренной </w:t>
      </w:r>
      <w:hyperlink w:history="0" w:anchor="P733" w:tooltip="3. Требования к оснащению зданий, сооружений, помещений, открытых площадок, расположенных на территории опережающего развития, на которой применяется таможенная процедура свободной таможенной зоны, техническими средствами таможенного контроля, инженерными, информационными, телекоммуникационными системами и средствами их обеспечения для целей совершения таможенных операций и проведения таможенного контроля устанавливаются федеральным органом исполнительной власти, осуществляющим функции по контролю и надз...">
        <w:r>
          <w:rPr>
            <w:sz w:val="20"/>
            <w:color w:val="0000ff"/>
          </w:rPr>
          <w:t xml:space="preserve">частью 3 статьи 25.3</w:t>
        </w:r>
      </w:hyperlink>
      <w:r>
        <w:rPr>
          <w:sz w:val="20"/>
        </w:rPr>
        <w:t xml:space="preserve"> настоящего Федерального закона, обеспечивается денежным залогом.</w:t>
      </w:r>
    </w:p>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вправе установить фиксированный размер обеспечения исполнения обязанности по уплате ввозных таможенных пошлин, налогов, предусмотренного </w:t>
      </w:r>
      <w:hyperlink w:history="0" w:anchor="P776" w:tooltip="1. Оборудование и обустройство резидентом территории опережающего развития зоны таможенного контроля в целях применения таможенной процедуры свободной таможенной зоны могут осуществляться в соответствии со статьей 217 Федерального закона от 3 августа 2018 года N 289-ФЗ &quot;О таможенном регулировании в Российской Федерации и о внесении изменений в отдельные законодательные акты Российской Федерации&quot; с предоставлением обеспечения исполнения обязанности по уплате ввозных таможенных пошлин, налогов, предусмотре...">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25.7. Осуществление временного хранения иностранных товаров на земельном участке, предоставленном резиденту территории опережающего развития</w:t>
      </w:r>
    </w:p>
    <w:p>
      <w:pPr>
        <w:pStyle w:val="0"/>
        <w:ind w:firstLine="540"/>
        <w:jc w:val="both"/>
      </w:pPr>
      <w:r>
        <w:rPr>
          <w:sz w:val="20"/>
        </w:rPr>
        <w:t xml:space="preserve">(введена Федеральным </w:t>
      </w:r>
      <w:hyperlink w:history="0" r:id="rId400" w:tooltip="Федеральный закон от 18.03.2023 N 84-ФЗ &quot;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quot; {КонсультантПлюс}">
        <w:r>
          <w:rPr>
            <w:sz w:val="20"/>
            <w:color w:val="0000ff"/>
          </w:rPr>
          <w:t xml:space="preserve">законом</w:t>
        </w:r>
      </w:hyperlink>
      <w:r>
        <w:rPr>
          <w:sz w:val="20"/>
        </w:rPr>
        <w:t xml:space="preserve"> от 18.03.2023 N 84-ФЗ)</w:t>
      </w:r>
    </w:p>
    <w:p>
      <w:pPr>
        <w:pStyle w:val="0"/>
        <w:ind w:firstLine="540"/>
        <w:jc w:val="both"/>
      </w:pPr>
      <w:r>
        <w:rPr>
          <w:sz w:val="20"/>
        </w:rPr>
      </w:r>
    </w:p>
    <w:bookmarkStart w:id="785" w:name="P785"/>
    <w:bookmarkEnd w:id="785"/>
    <w:p>
      <w:pPr>
        <w:pStyle w:val="0"/>
        <w:ind w:firstLine="540"/>
        <w:jc w:val="both"/>
      </w:pPr>
      <w:r>
        <w:rPr>
          <w:sz w:val="20"/>
        </w:rP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Указанные места временного хранения на территории земельного участка, предоставленного резиденту территории опережающего развития, должны быть обустроены и оборудованы таким образом, чтобы обеспечить сохранность товаров, предотвращение несанкционированного доступа к ним посторонних лиц (лиц, не являющихся работниками резидента территории опережающего развития), а также возможность осуществления в отношении этих товаров таможенного контроля.</w:t>
      </w:r>
    </w:p>
    <w:p>
      <w:pPr>
        <w:pStyle w:val="0"/>
        <w:spacing w:before="200" w:line-rule="auto"/>
        <w:ind w:firstLine="540"/>
        <w:jc w:val="both"/>
      </w:pPr>
      <w:r>
        <w:rPr>
          <w:sz w:val="20"/>
        </w:rPr>
        <w:t xml:space="preserve">2.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хранение иностранных товаров, принадлежащих третьим лицам, не допускается.</w:t>
      </w:r>
    </w:p>
    <w:bookmarkStart w:id="787" w:name="P787"/>
    <w:bookmarkEnd w:id="787"/>
    <w:p>
      <w:pPr>
        <w:pStyle w:val="0"/>
        <w:spacing w:before="200" w:line-rule="auto"/>
        <w:ind w:firstLine="540"/>
        <w:jc w:val="both"/>
      </w:pPr>
      <w:r>
        <w:rPr>
          <w:sz w:val="20"/>
        </w:rPr>
        <w:t xml:space="preserve">3. </w:t>
      </w:r>
      <w:hyperlink w:history="0" r:id="rId401" w:tooltip="Приказ Минфина России от 25.11.2019 N 201н (ред. от 05.10.2020) &quot;Об определении требований к оборудованию и обустройству участка территории опережающего социально-экономического развития для целей таможенного контроля&quot; (Зарегистрировано в Минюсте России 18.02.2020 N 57533) {КонсультантПлюс}">
        <w:r>
          <w:rPr>
            <w:sz w:val="20"/>
            <w:color w:val="0000ff"/>
          </w:rPr>
          <w:t xml:space="preserve">Требования</w:t>
        </w:r>
      </w:hyperlink>
      <w:r>
        <w:rPr>
          <w:sz w:val="20"/>
        </w:rPr>
        <w:t xml:space="preserve"> к обустройству, оборудованию и местам нахождения мест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положений настоящей статьи.</w:t>
      </w:r>
    </w:p>
    <w:p>
      <w:pPr>
        <w:pStyle w:val="0"/>
        <w:spacing w:before="200" w:line-rule="auto"/>
        <w:ind w:firstLine="540"/>
        <w:jc w:val="both"/>
      </w:pPr>
      <w:r>
        <w:rPr>
          <w:sz w:val="20"/>
        </w:rPr>
        <w:t xml:space="preserve">4. Таможенные операции в отношении товаров, ввозимых на территорию земельного участка, предоставленного резиденту территории опережающего развития, и вывозимых с территории такого участка, необходимые для помещения таких товаров под выбранную декларантом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земельного участка, предоставленного резиденту территории опережающего развития,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pPr>
        <w:pStyle w:val="0"/>
        <w:spacing w:before="200" w:line-rule="auto"/>
        <w:ind w:firstLine="540"/>
        <w:jc w:val="both"/>
      </w:pPr>
      <w:r>
        <w:rPr>
          <w:sz w:val="20"/>
        </w:rPr>
        <w:t xml:space="preserve">5. Резидент территории опережающего развития может помещать на временное хранение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только те товары, декларантом которых он может выступать.</w:t>
      </w:r>
    </w:p>
    <w:bookmarkStart w:id="790" w:name="P790"/>
    <w:bookmarkEnd w:id="790"/>
    <w:p>
      <w:pPr>
        <w:pStyle w:val="0"/>
        <w:spacing w:before="200" w:line-rule="auto"/>
        <w:ind w:firstLine="540"/>
        <w:jc w:val="both"/>
      </w:pPr>
      <w:r>
        <w:rPr>
          <w:sz w:val="20"/>
        </w:rPr>
        <w:t xml:space="preserve">6. Временное хранение товаров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земельного участка, предоставленного резиденту территории опережающего развития, осуществляются в порядке, предусмотренном правом Евразийского экономического союза, законодательством Российской Федерации о таможенном регулировании и настоящим Федеральным законом.</w:t>
      </w:r>
    </w:p>
    <w:p>
      <w:pPr>
        <w:pStyle w:val="0"/>
        <w:spacing w:before="200" w:line-rule="auto"/>
        <w:ind w:firstLine="540"/>
        <w:jc w:val="both"/>
      </w:pPr>
      <w:r>
        <w:rPr>
          <w:sz w:val="20"/>
        </w:rPr>
        <w:t xml:space="preserve">7. Разрешение таможенного органа на временное хранение товаров, предусмотренное </w:t>
      </w:r>
      <w:hyperlink w:history="0" w:anchor="P790" w:tooltip="6. Временное хранение товаров в местах временного хранения, указанных в части 1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
        <w:r>
          <w:rPr>
            <w:sz w:val="20"/>
            <w:color w:val="0000ff"/>
          </w:rPr>
          <w:t xml:space="preserve">частью 6</w:t>
        </w:r>
      </w:hyperlink>
      <w:r>
        <w:rPr>
          <w:sz w:val="20"/>
        </w:rPr>
        <w:t xml:space="preserve"> настоящей статьи, выдается, если соблюдены следующие условия:</w:t>
      </w:r>
    </w:p>
    <w:p>
      <w:pPr>
        <w:pStyle w:val="0"/>
        <w:spacing w:before="200" w:line-rule="auto"/>
        <w:ind w:firstLine="540"/>
        <w:jc w:val="both"/>
      </w:pPr>
      <w:r>
        <w:rPr>
          <w:sz w:val="20"/>
        </w:rPr>
        <w:t xml:space="preserve">1) на земельном участке, предоставленном резиденту территории опережающего развития, создана зона таможенного контроля для целей применения таможенной процедуры свободной таможенной зоны в соответствии с </w:t>
      </w:r>
      <w:hyperlink w:history="0" w:anchor="P542" w:tooltip="2. Таможенная процедура свободной таможенной зоны применяется на участках территории опережающего развития, на которых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развития и находящиеся во владении или в аренде у резидента территории опережающего развития (далее - участок территории опережающего развития).">
        <w:r>
          <w:rPr>
            <w:sz w:val="20"/>
            <w:color w:val="0000ff"/>
          </w:rPr>
          <w:t xml:space="preserve">частями 2</w:t>
        </w:r>
      </w:hyperlink>
      <w:r>
        <w:rPr>
          <w:sz w:val="20"/>
        </w:rPr>
        <w:t xml:space="preserve"> и </w:t>
      </w:r>
      <w:hyperlink w:history="0" w:anchor="P543" w:tooltip="3. Зона таможенного контроля на участке территории опережающего развития для целей применения таможенной процедуры свободной таможенной зоны создается по решению таможенного органа на основании заявления резидента территории опережающего развития при одновременном выполнении следующих условий:">
        <w:r>
          <w:rPr>
            <w:sz w:val="20"/>
            <w:color w:val="0000ff"/>
          </w:rPr>
          <w:t xml:space="preserve">3 статьи 25</w:t>
        </w:r>
      </w:hyperlink>
      <w:r>
        <w:rPr>
          <w:sz w:val="20"/>
        </w:rPr>
        <w:t xml:space="preserve"> настоящего Федерального закона;</w:t>
      </w:r>
    </w:p>
    <w:p>
      <w:pPr>
        <w:pStyle w:val="0"/>
        <w:spacing w:before="200" w:line-rule="auto"/>
        <w:ind w:firstLine="540"/>
        <w:jc w:val="both"/>
      </w:pPr>
      <w:r>
        <w:rPr>
          <w:sz w:val="20"/>
        </w:rPr>
        <w:t xml:space="preserve">2) помещения, открытые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оборудованы и обустроены в соответствии с </w:t>
      </w:r>
      <w:hyperlink w:history="0" w:anchor="P787" w:tooltip="3. Требования к обустройству, оборудованию и местам нахождения мест временного хранения, указанных в части 1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с учетом положений настоящей стать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3) железнодорожные пути и контейнерные площадки, расположенные в границах земельного участка, предоставленного резиденту территории опережающего развития, заявляемые в качестве мест временного хранения, предназначены для временного хранения товаров без их выгрузки из транспортных средств;</w:t>
      </w:r>
    </w:p>
    <w:bookmarkStart w:id="795" w:name="P795"/>
    <w:bookmarkEnd w:id="795"/>
    <w:p>
      <w:pPr>
        <w:pStyle w:val="0"/>
        <w:spacing w:before="200" w:line-rule="auto"/>
        <w:ind w:firstLine="540"/>
        <w:jc w:val="both"/>
      </w:pPr>
      <w:r>
        <w:rPr>
          <w:sz w:val="20"/>
        </w:rPr>
        <w:t xml:space="preserve">4)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деятельность, связанную с производством товаров с использованием иностранных товаров, помещаемых (помещенных) под таможенную процедуру свободной таможенной зоны, и (или) осуществляет капитальные вложения в строительство (реконструкцию) объектов капитального строительства и (или) линейных объектов, предназначенных для их дальнейшего использования для осуществления деятельности, предусмотренной соглашением об осуществлении деятельности.</w:t>
      </w:r>
    </w:p>
    <w:p>
      <w:pPr>
        <w:pStyle w:val="0"/>
        <w:spacing w:before="200" w:line-rule="auto"/>
        <w:ind w:firstLine="540"/>
        <w:jc w:val="both"/>
      </w:pPr>
      <w:r>
        <w:rPr>
          <w:sz w:val="20"/>
        </w:rPr>
        <w:t xml:space="preserve">8. Отмена разрешения таможенного органа на временное хранение товаров, предусмотренного </w:t>
      </w:r>
      <w:hyperlink w:history="0" w:anchor="P790" w:tooltip="6. Временное хранение товаров в местах временного хранения, указанных в части 1 настоящей статьи, осуществляется с разрешения таможенного органа, выдаваемого на основании обращения резидента территории опережающего развития, осуществляющего ввоз иностранных товаров на территорию участка территории опережающего развития. Выдача разрешения на временное хранение товаров в таких местах временного хранения и представление документов и сведений для помещения товаров на временное хранение на территории земельно...">
        <w:r>
          <w:rPr>
            <w:sz w:val="20"/>
            <w:color w:val="0000ff"/>
          </w:rPr>
          <w:t xml:space="preserve">частью 6</w:t>
        </w:r>
      </w:hyperlink>
      <w:r>
        <w:rPr>
          <w:sz w:val="20"/>
        </w:rPr>
        <w:t xml:space="preserve"> настоящей статьи, осуществляется по основаниям и в порядке, которые установлены законодательством Российской Федерации о таможенном регулировании, с учетом положений </w:t>
      </w:r>
      <w:hyperlink w:history="0" w:anchor="P797" w:tooltip="9. Если деятельность, указанная в пункте 4 части 7 настоящей статьи, резидентом территории опережающего развития не осуществляется, в том числе в связи с завершением строительства или производства товаров, то выявление данного факта таможенным органом при проведении таможенного контроля или обращение резидента территории опережающего развития в таможенный орган, выдавший разрешение на временное хранение товаров, о неосуществлении такой деятельности является основанием для отмены выданного разрешения тамо...">
        <w:r>
          <w:rPr>
            <w:sz w:val="20"/>
            <w:color w:val="0000ff"/>
          </w:rPr>
          <w:t xml:space="preserve">части 9</w:t>
        </w:r>
      </w:hyperlink>
      <w:r>
        <w:rPr>
          <w:sz w:val="20"/>
        </w:rPr>
        <w:t xml:space="preserve"> настоящей статьи.</w:t>
      </w:r>
    </w:p>
    <w:bookmarkStart w:id="797" w:name="P797"/>
    <w:bookmarkEnd w:id="797"/>
    <w:p>
      <w:pPr>
        <w:pStyle w:val="0"/>
        <w:spacing w:before="200" w:line-rule="auto"/>
        <w:ind w:firstLine="540"/>
        <w:jc w:val="both"/>
      </w:pPr>
      <w:r>
        <w:rPr>
          <w:sz w:val="20"/>
        </w:rPr>
        <w:t xml:space="preserve">9. Если деятельность, указанная в </w:t>
      </w:r>
      <w:hyperlink w:history="0" w:anchor="P795" w:tooltip="4) резидент территории опережающего развития в соответствии с соглашением об осуществлении деятельности на территории опережающего развития осуществляет деятельность, связанную с производством товаров с использованием иностранных товаров, помещаемых (помещенных) под таможенную процедуру свободной таможенной зоны, и (или) осуществляет капитальные вложения в строительство (реконструкцию) объектов капитального строительства и (или) линейных объектов, предназначенных для их дальнейшего использования для осущ...">
        <w:r>
          <w:rPr>
            <w:sz w:val="20"/>
            <w:color w:val="0000ff"/>
          </w:rPr>
          <w:t xml:space="preserve">пункте 4 части 7</w:t>
        </w:r>
      </w:hyperlink>
      <w:r>
        <w:rPr>
          <w:sz w:val="20"/>
        </w:rPr>
        <w:t xml:space="preserve"> настоящей статьи, резидентом территории опережающего развития не осуществляется, в том числе в связи с завершением строительства или производства товаров, то выявление данного факта таможенным органом при проведении таможенного контроля или обращение резидента территории опережающего развития в таможенный орган, выдавший разрешение на временное хранение товаров, о неосуществлении такой деятельности является основанием для отмены выданного разрешения таможенного органа на временное хранение.</w:t>
      </w:r>
    </w:p>
    <w:p>
      <w:pPr>
        <w:pStyle w:val="0"/>
        <w:spacing w:before="200" w:line-rule="auto"/>
        <w:ind w:firstLine="540"/>
        <w:jc w:val="both"/>
      </w:pPr>
      <w:r>
        <w:rPr>
          <w:sz w:val="20"/>
        </w:rPr>
        <w:t xml:space="preserve">10. Резидент территории опережающего развития, получивший разрешение на временное хранение товаров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обязан:</w:t>
      </w:r>
    </w:p>
    <w:p>
      <w:pPr>
        <w:pStyle w:val="0"/>
        <w:spacing w:before="200" w:line-rule="auto"/>
        <w:ind w:firstLine="540"/>
        <w:jc w:val="both"/>
      </w:pPr>
      <w:r>
        <w:rPr>
          <w:sz w:val="20"/>
        </w:rPr>
        <w:t xml:space="preserve">1) обеспечивать сохранность товаров, находящихся на временном хранении;</w:t>
      </w:r>
    </w:p>
    <w:p>
      <w:pPr>
        <w:pStyle w:val="0"/>
        <w:spacing w:before="200" w:line-rule="auto"/>
        <w:ind w:firstLine="540"/>
        <w:jc w:val="both"/>
      </w:pPr>
      <w:r>
        <w:rPr>
          <w:sz w:val="20"/>
        </w:rPr>
        <w:t xml:space="preserve">2) не допускать совершения операций, указанных в </w:t>
      </w:r>
      <w:hyperlink w:history="0" r:id="rId402"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пункте 2 статьи 102</w:t>
        </w:r>
      </w:hyperlink>
      <w:r>
        <w:rPr>
          <w:sz w:val="20"/>
        </w:rPr>
        <w:t xml:space="preserve"> Таможенного кодекса Евразийского экономического союза, с товарами без разрешения таможенного органа;</w:t>
      </w:r>
    </w:p>
    <w:p>
      <w:pPr>
        <w:pStyle w:val="0"/>
        <w:spacing w:before="200" w:line-rule="auto"/>
        <w:ind w:firstLine="540"/>
        <w:jc w:val="both"/>
      </w:pPr>
      <w:r>
        <w:rPr>
          <w:sz w:val="20"/>
        </w:rPr>
        <w:t xml:space="preserve">3) вести учет товаров, находящихся на временном хранении,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и представлять в таможенный орган отчетность о таких товарах в соответствии со </w:t>
      </w:r>
      <w:hyperlink w:history="0" r:id="rId403" w:tooltip="Федеральный закон от 03.08.2018 N 289-ФЗ (ред. от 19.12.2022, с изм. от 28.04.2023)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статьей 13</w:t>
        </w:r>
      </w:hyperlink>
      <w:r>
        <w:rPr>
          <w:sz w:val="20"/>
        </w:rP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11. В случае утраты товаров, находящихся на временном хранении в местах временного хранения, указанных в </w:t>
      </w:r>
      <w:hyperlink w:history="0" w:anchor="P785" w:tooltip="1. Помещения, открытые площадки, железнодорожные пути и контейнерные площадки, расположенные в согласованных с таможенным органом местах в границах земельного участка, предоставленного резиденту территории опережающего развития, на котором создана зона таможенного контроля для целей применения таможенной процедуры свободной таможенной зоны, и предназначенные для временного хранения иностранных товаров, ввозимых резидентом, осуществляющим деятельность на таком участке, являются местами временного хранения...">
        <w:r>
          <w:rPr>
            <w:sz w:val="20"/>
            <w:color w:val="0000ff"/>
          </w:rPr>
          <w:t xml:space="preserve">части 1</w:t>
        </w:r>
      </w:hyperlink>
      <w:r>
        <w:rPr>
          <w:sz w:val="20"/>
        </w:rPr>
        <w:t xml:space="preserve"> настоящей статьи, или передачи таких товаров третьим лицам без разрешения таможенного органа либо в случае использования таких товаров не в целях временного хранения резидент территории опережающего развития, получивший разрешение на временное хранение товаров, обязан уплатить таможенные пошлины, налоги в соответствии со </w:t>
      </w:r>
      <w:hyperlink w:history="0" r:id="rId404" w:tooltip="&quot;Таможенный кодекс Евразийского экономического союза&quot; (ред. от 29.05.2019, с изм. от 18.03.2023) (приложение N 1 к Договору о Таможенном кодексе Евразийского экономического союза) {КонсультантПлюс}">
        <w:r>
          <w:rPr>
            <w:sz w:val="20"/>
            <w:color w:val="0000ff"/>
          </w:rPr>
          <w:t xml:space="preserve">статьей 103</w:t>
        </w:r>
      </w:hyperlink>
      <w:r>
        <w:rPr>
          <w:sz w:val="20"/>
        </w:rPr>
        <w:t xml:space="preserve"> Таможенного кодекса Евразийского экономического союза как лицо, осуществляющее временное хранение товаров.</w:t>
      </w:r>
    </w:p>
    <w:p>
      <w:pPr>
        <w:pStyle w:val="0"/>
        <w:spacing w:before="200" w:line-rule="auto"/>
        <w:ind w:firstLine="540"/>
        <w:jc w:val="both"/>
      </w:pPr>
      <w:r>
        <w:rPr>
          <w:sz w:val="20"/>
        </w:rPr>
        <w:t xml:space="preserve">12. Таможенные органы вправе в целях предотвращения подмены товаров либо совершения с ними неразрешенных операций осуществлять наложение пломб и печатей на упаковку товаров либо на помещения или транспортные средства, где будут храниться товары.</w:t>
      </w:r>
    </w:p>
    <w:p>
      <w:pPr>
        <w:pStyle w:val="0"/>
        <w:jc w:val="both"/>
      </w:pPr>
      <w:r>
        <w:rPr>
          <w:sz w:val="20"/>
        </w:rPr>
      </w:r>
    </w:p>
    <w:p>
      <w:pPr>
        <w:pStyle w:val="2"/>
        <w:outlineLvl w:val="0"/>
        <w:jc w:val="center"/>
      </w:pPr>
      <w:r>
        <w:rPr>
          <w:sz w:val="20"/>
        </w:rPr>
        <w:t xml:space="preserve">Глава 7. МЕРЫ ПО СОЗДАНИЮ И РАЗВИТИЮ</w:t>
      </w:r>
    </w:p>
    <w:p>
      <w:pPr>
        <w:pStyle w:val="2"/>
        <w:jc w:val="center"/>
      </w:pPr>
      <w:r>
        <w:rPr>
          <w:sz w:val="20"/>
        </w:rPr>
        <w:t xml:space="preserve">ТЕРРИТОРИЙ ОПЕРЕЖАЮЩЕГО РАЗВИТИЯ</w:t>
      </w:r>
    </w:p>
    <w:p>
      <w:pPr>
        <w:pStyle w:val="0"/>
        <w:jc w:val="center"/>
      </w:pPr>
      <w:r>
        <w:rPr>
          <w:sz w:val="20"/>
        </w:rPr>
        <w:t xml:space="preserve">(в ред. Федерального </w:t>
      </w:r>
      <w:hyperlink w:history="0" r:id="rId40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1" w:name="P811"/>
    <w:bookmarkEnd w:id="811"/>
    <w:p>
      <w:pPr>
        <w:pStyle w:val="2"/>
        <w:spacing w:before="260" w:line-rule="auto"/>
        <w:outlineLvl w:val="1"/>
        <w:ind w:firstLine="540"/>
        <w:jc w:val="both"/>
      </w:pPr>
      <w:r>
        <w:rPr>
          <w:sz w:val="20"/>
        </w:rPr>
        <w:t xml:space="preserve">Статья 26. Особенности осуществления градостроительной деятельности в связи с размещением объектов инфраструктуры территории опережающего развития</w:t>
      </w:r>
    </w:p>
    <w:p>
      <w:pPr>
        <w:pStyle w:val="0"/>
        <w:jc w:val="both"/>
      </w:pPr>
      <w:r>
        <w:rPr>
          <w:sz w:val="20"/>
        </w:rPr>
        <w:t xml:space="preserve">(в ред. Федерального </w:t>
      </w:r>
      <w:hyperlink w:history="0" r:id="rId40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Решение о подготовке документации по планировке территории опережающего развития принимает уполномоченный федеральный орган, а также иные лица в случаях, предусмотренных </w:t>
      </w:r>
      <w:hyperlink w:history="0" r:id="rId4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30.12.2021 </w:t>
      </w:r>
      <w:hyperlink w:history="0" r:id="rId40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41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Документация по планировке территории опережающего развития подготавливается управляющей компанией или по согласованию с управляющей компанией резидентами территории опережающего развития, а также иными лицами в случаях, предусмотренных </w:t>
      </w:r>
      <w:hyperlink w:history="0" r:id="rId4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 статьи 45</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30.12.2021 </w:t>
      </w:r>
      <w:hyperlink w:history="0" r:id="rId412"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41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3. Документация по планировке территории опережающего развития утверждается без проведения общественных обсуждений или публичных слушаний.</w:t>
      </w:r>
    </w:p>
    <w:p>
      <w:pPr>
        <w:pStyle w:val="0"/>
        <w:jc w:val="both"/>
      </w:pPr>
      <w:r>
        <w:rPr>
          <w:sz w:val="20"/>
        </w:rPr>
        <w:t xml:space="preserve">(в ред. Федеральных законов от 29.12.2017 </w:t>
      </w:r>
      <w:hyperlink w:history="0" r:id="rId41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41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Подготовка и утверждение документации по планировке территории опережающего развития допускаются при отсутствии документов территориального планирования.</w:t>
      </w:r>
    </w:p>
    <w:p>
      <w:pPr>
        <w:pStyle w:val="0"/>
        <w:jc w:val="both"/>
      </w:pPr>
      <w:r>
        <w:rPr>
          <w:sz w:val="20"/>
        </w:rPr>
        <w:t xml:space="preserve">(в ред. Федерального </w:t>
      </w:r>
      <w:hyperlink w:history="0" r:id="rId41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bookmarkStart w:id="822" w:name="P822"/>
    <w:bookmarkEnd w:id="822"/>
    <w:p>
      <w:pPr>
        <w:pStyle w:val="0"/>
        <w:spacing w:before="200" w:line-rule="auto"/>
        <w:ind w:firstLine="540"/>
        <w:jc w:val="both"/>
      </w:pPr>
      <w:r>
        <w:rPr>
          <w:sz w:val="20"/>
        </w:rPr>
        <w:t xml:space="preserve">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w:t>
      </w:r>
    </w:p>
    <w:p>
      <w:pPr>
        <w:pStyle w:val="0"/>
        <w:jc w:val="both"/>
      </w:pPr>
      <w:r>
        <w:rPr>
          <w:sz w:val="20"/>
        </w:rPr>
        <w:t xml:space="preserve">(часть 5 в ред. Федерального </w:t>
      </w:r>
      <w:hyperlink w:history="0" r:id="rId41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До выдачи разрешения на строительство объектов, необходимых для размещения объектов инфраструктуры территории опережающего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развития, в целях проведения экспертизы такой проектной документации. </w:t>
      </w:r>
      <w:hyperlink w:history="0" r:id="rId418" w:tooltip="Приказ Минвостокразвития России от 03.03.2015 N 25 &quot;Об утверждении перечня видов подготовительных работ, выполнение которых допускается до получения разрешения на строительство объектов, необходимых для размещения объектов инфраструктуры территории опережающего социально-экономического развития&quot; (Зарегистрировано в Минюсте России 13.05.2015 N 37267) {КонсультантПлюс}">
        <w:r>
          <w:rPr>
            <w:sz w:val="20"/>
            <w:color w:val="0000ff"/>
          </w:rPr>
          <w:t xml:space="preserve">Перечень</w:t>
        </w:r>
      </w:hyperlink>
      <w:r>
        <w:rPr>
          <w:sz w:val="20"/>
        </w:rP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pPr>
        <w:pStyle w:val="0"/>
        <w:jc w:val="both"/>
      </w:pPr>
      <w:r>
        <w:rPr>
          <w:sz w:val="20"/>
        </w:rPr>
        <w:t xml:space="preserve">(в ред. Федерального </w:t>
      </w:r>
      <w:hyperlink w:history="0" r:id="rId41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Утратил силу с 1 сентября 2022 года. - Федеральный </w:t>
      </w:r>
      <w:hyperlink w:history="0" r:id="rId420"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pStyle w:val="0"/>
        <w:jc w:val="both"/>
      </w:pPr>
      <w:r>
        <w:rPr>
          <w:sz w:val="20"/>
        </w:rPr>
      </w:r>
    </w:p>
    <w:p>
      <w:pPr>
        <w:pStyle w:val="2"/>
        <w:outlineLvl w:val="1"/>
        <w:ind w:firstLine="540"/>
        <w:jc w:val="both"/>
      </w:pPr>
      <w:r>
        <w:rPr>
          <w:sz w:val="20"/>
        </w:rPr>
        <w:t xml:space="preserve">Статья 26.1. Особенности отнесения земельных участков и (или) земель, расположенных на территории опережающего развития, к определенной категории земель</w:t>
      </w:r>
    </w:p>
    <w:p>
      <w:pPr>
        <w:pStyle w:val="0"/>
        <w:ind w:firstLine="540"/>
        <w:jc w:val="both"/>
      </w:pPr>
      <w:r>
        <w:rPr>
          <w:sz w:val="20"/>
        </w:rPr>
        <w:t xml:space="preserve">(введена Федеральным </w:t>
      </w:r>
      <w:hyperlink w:history="0" r:id="rId42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271-ФЗ)</w:t>
      </w:r>
    </w:p>
    <w:p>
      <w:pPr>
        <w:pStyle w:val="0"/>
        <w:jc w:val="both"/>
      </w:pPr>
      <w:r>
        <w:rPr>
          <w:sz w:val="20"/>
        </w:rPr>
      </w:r>
    </w:p>
    <w:bookmarkStart w:id="831" w:name="P831"/>
    <w:bookmarkEnd w:id="831"/>
    <w:p>
      <w:pPr>
        <w:pStyle w:val="0"/>
        <w:ind w:firstLine="540"/>
        <w:jc w:val="both"/>
      </w:pPr>
      <w:r>
        <w:rPr>
          <w:sz w:val="20"/>
        </w:rPr>
        <w:t xml:space="preserve">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w:t>
      </w:r>
      <w:hyperlink w:history="0" w:anchor="P822" w:tooltip="5. Виды разрешенного использования земельных участков, расположенных на территории опережающего развития, определяются утвержденной документацией по планировке территории опережающего развития.">
        <w:r>
          <w:rPr>
            <w:sz w:val="20"/>
            <w:color w:val="0000ff"/>
          </w:rPr>
          <w:t xml:space="preserve">частью 5 статьи 26</w:t>
        </w:r>
      </w:hyperlink>
      <w:r>
        <w:rPr>
          <w:sz w:val="20"/>
        </w:rPr>
        <w:t xml:space="preserve"> настоящего Федерального закона.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pPr>
        <w:pStyle w:val="0"/>
        <w:spacing w:before="200" w:line-rule="auto"/>
        <w:ind w:firstLine="540"/>
        <w:jc w:val="both"/>
      </w:pPr>
      <w:r>
        <w:rPr>
          <w:sz w:val="20"/>
        </w:rPr>
        <w:t xml:space="preserve">2. Положения </w:t>
      </w:r>
      <w:hyperlink w:history="0" w:anchor="P831" w:tooltip="1. Сведения об отнесении земельного участка, расположенного на территории опережающего развития, к определенной категории земель вносятся в Единый государственный реестр недвижимости на основании утвержденной документации по планировке территории опережающего развития с учетом видов разрешенного использования указанного земельного участка, определяемых в соответствии с частью 5 статьи 26 настоящего Федерального закона. При этом принятие решения о переводе земельного участка из одной категории земель в др...">
        <w:r>
          <w:rPr>
            <w:sz w:val="20"/>
            <w:color w:val="0000ff"/>
          </w:rPr>
          <w:t xml:space="preserve">части 1</w:t>
        </w:r>
      </w:hyperlink>
      <w:r>
        <w:rPr>
          <w:sz w:val="20"/>
        </w:rPr>
        <w:t xml:space="preserve"> настоящей статьи не применяются в следующих случаях:</w:t>
      </w:r>
    </w:p>
    <w:p>
      <w:pPr>
        <w:pStyle w:val="0"/>
        <w:spacing w:before="200" w:line-rule="auto"/>
        <w:ind w:firstLine="540"/>
        <w:jc w:val="both"/>
      </w:pPr>
      <w:r>
        <w:rPr>
          <w:sz w:val="20"/>
        </w:rPr>
        <w:t xml:space="preserve">1) земельные участки и (или) земли расположены в границах особо охраняемой природной территории;</w:t>
      </w:r>
    </w:p>
    <w:p>
      <w:pPr>
        <w:pStyle w:val="0"/>
        <w:spacing w:before="200" w:line-rule="auto"/>
        <w:ind w:firstLine="540"/>
        <w:jc w:val="both"/>
      </w:pPr>
      <w:r>
        <w:rPr>
          <w:sz w:val="20"/>
        </w:rPr>
        <w:t xml:space="preserve">2) земельные участки и (или) земли указаны в </w:t>
      </w:r>
      <w:hyperlink w:history="0" r:id="rId42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статьях 83</w:t>
        </w:r>
      </w:hyperlink>
      <w:r>
        <w:rPr>
          <w:sz w:val="20"/>
        </w:rPr>
        <w:t xml:space="preserve">, </w:t>
      </w:r>
      <w:hyperlink w:history="0" r:id="rId42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92</w:t>
        </w:r>
      </w:hyperlink>
      <w:r>
        <w:rPr>
          <w:sz w:val="20"/>
        </w:rPr>
        <w:t xml:space="preserve"> и </w:t>
      </w:r>
      <w:hyperlink w:history="0" r:id="rId42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93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3. Документация по планировке территории опережающего развития, в состав которой планируется включить земли сельскохозяйственного назначения, до ее утверждения подлежит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Срок рассмотрения документации по планировке территории опережающего развития не может превышать пятнадцать рабочих дней со дня ее поступления в указанный федеральный орган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2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Особенности проведения государственной экологической экспертизы проектной документации объектов инфраструктуры территории опережающего развития</w:t>
      </w:r>
    </w:p>
    <w:p>
      <w:pPr>
        <w:pStyle w:val="0"/>
        <w:jc w:val="both"/>
      </w:pPr>
      <w:r>
        <w:rPr>
          <w:sz w:val="20"/>
        </w:rPr>
        <w:t xml:space="preserve">(в ред. Федерального </w:t>
      </w:r>
      <w:hyperlink w:history="0" r:id="rId42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842" w:name="P842"/>
    <w:bookmarkEnd w:id="842"/>
    <w:p>
      <w:pPr>
        <w:pStyle w:val="0"/>
        <w:ind w:firstLine="540"/>
        <w:jc w:val="both"/>
      </w:pPr>
      <w:r>
        <w:rPr>
          <w:sz w:val="20"/>
        </w:rPr>
        <w:t xml:space="preserve">1. Государственная экологическая экспертиза, в том числе повторная, проектной документации объектов инфраструктуры территории опережающего развития, в отношении которых в соответствии с Федеральным </w:t>
      </w:r>
      <w:hyperlink w:history="0" r:id="rId427"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и Градостроительным </w:t>
      </w:r>
      <w:hyperlink w:history="0" r:id="rId4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w:history="0" r:id="rId429" w:tooltip="Федеральный закон от 23.11.1995 N 174-ФЗ (ред. от 04.08.2023) &quot;Об экологической экспертизе&quot; {КонсультантПлюс}">
        <w:r>
          <w:rPr>
            <w:sz w:val="20"/>
            <w:color w:val="0000ff"/>
          </w:rPr>
          <w:t xml:space="preserve">закона</w:t>
        </w:r>
      </w:hyperlink>
      <w:r>
        <w:rPr>
          <w:sz w:val="20"/>
        </w:rPr>
        <w:t xml:space="preserve"> проектной документации, материалов и иных документов, представляемых заказчиком для ее проведения в федеральный орган исполнительной власти, уполномоченный на проведение государственной экологической экспертизы, в том числе в соответствии с предусмотренным Градостроительным </w:t>
      </w:r>
      <w:hyperlink w:history="0" r:id="rId4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утвержденным Правительством Российской Федерации порядком проведения государственной экспертизы проектной документации и государственной экологической экспертизы проектной документации по принципу "одного окна".</w:t>
      </w:r>
    </w:p>
    <w:p>
      <w:pPr>
        <w:pStyle w:val="0"/>
        <w:jc w:val="both"/>
      </w:pPr>
      <w:r>
        <w:rPr>
          <w:sz w:val="20"/>
        </w:rPr>
        <w:t xml:space="preserve">(в ред. Федеральных законов от 14.07.2022 </w:t>
      </w:r>
      <w:hyperlink w:history="0" r:id="rId43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 от 10.07.2023 </w:t>
      </w:r>
      <w:hyperlink w:history="0" r:id="rId43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2. Срок проведения государственной экологической экспертизы проектной документации объектов инфраструктуры территорий опережающего развития, указанных в </w:t>
      </w:r>
      <w:hyperlink w:history="0" w:anchor="P842" w:tooltip="1. Государственная экологическая экспертиза, в том числе повторная, проектной документации объектов инфраструктуры территории опережающего развития, в отношении которых в соответствии с Федеральным законом от 23 ноября 1995 года N 174-ФЗ &quot;Об экологической экспертизе&quot; и Градостроительным кодексом Российской Федерации необходимо проведение такой экспертизы, проводится при условии соответствия требованиям указанного Федерального закона проектной документации, материалов и иных документов, представляемых зак...">
        <w:r>
          <w:rPr>
            <w:sz w:val="20"/>
            <w:color w:val="0000ff"/>
          </w:rPr>
          <w:t xml:space="preserve">части 1</w:t>
        </w:r>
      </w:hyperlink>
      <w:r>
        <w:rPr>
          <w:sz w:val="20"/>
        </w:rPr>
        <w:t xml:space="preserve"> настоящей статьи, не может превышать сорок пять дней после ее предварительной оплаты в полном объеме.</w:t>
      </w:r>
    </w:p>
    <w:p>
      <w:pPr>
        <w:pStyle w:val="0"/>
        <w:jc w:val="both"/>
      </w:pPr>
      <w:r>
        <w:rPr>
          <w:sz w:val="20"/>
        </w:rPr>
        <w:t xml:space="preserve">(в ред. Федерального </w:t>
      </w:r>
      <w:hyperlink w:history="0" r:id="rId4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pPr>
        <w:pStyle w:val="0"/>
        <w:jc w:val="both"/>
      </w:pPr>
      <w:r>
        <w:rPr>
          <w:sz w:val="20"/>
        </w:rPr>
      </w:r>
    </w:p>
    <w:p>
      <w:pPr>
        <w:pStyle w:val="0"/>
        <w:ind w:firstLine="540"/>
        <w:jc w:val="both"/>
      </w:pPr>
      <w:r>
        <w:rPr>
          <w:sz w:val="20"/>
        </w:rP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развития осуществляется в порядке, установленном гражданским </w:t>
      </w:r>
      <w:hyperlink w:history="0" r:id="rId4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и земельным </w:t>
      </w:r>
      <w:hyperlink w:history="0" r:id="rId43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с учетом особенностей, предусмотренных настоящей статьей.</w:t>
      </w:r>
    </w:p>
    <w:p>
      <w:pPr>
        <w:pStyle w:val="0"/>
        <w:jc w:val="both"/>
      </w:pPr>
      <w:r>
        <w:rPr>
          <w:sz w:val="20"/>
        </w:rPr>
        <w:t xml:space="preserve">(в ред. Федерального </w:t>
      </w:r>
      <w:hyperlink w:history="0" r:id="rId4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развития принимается уполномоченным федеральным органом по ходатайству управляющей компании.</w:t>
      </w:r>
    </w:p>
    <w:p>
      <w:pPr>
        <w:pStyle w:val="0"/>
        <w:jc w:val="both"/>
      </w:pPr>
      <w:r>
        <w:rPr>
          <w:sz w:val="20"/>
        </w:rPr>
        <w:t xml:space="preserve">(в ред. Федерального </w:t>
      </w:r>
      <w:hyperlink w:history="0" r:id="rId43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Управляющая компания обеспечивает все мероприятия, необходимые для исполнения решения о принудительном отчуждении земельных участков (об изъятии земельных участков) и (или) расположенных на них объектов недвижимого имущества, иного имущества, в том числе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выступает заказчиком кадастровых работ, проводит переговоры с правообладателями изымаемого недвижимого имущества.</w:t>
      </w:r>
    </w:p>
    <w:p>
      <w:pPr>
        <w:pStyle w:val="0"/>
        <w:jc w:val="both"/>
      </w:pPr>
      <w:r>
        <w:rPr>
          <w:sz w:val="20"/>
        </w:rPr>
        <w:t xml:space="preserve">(часть 3 в ред. Федерального </w:t>
      </w:r>
      <w:hyperlink w:history="0" r:id="rId438"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477-ФЗ)</w:t>
      </w:r>
    </w:p>
    <w:p>
      <w:pPr>
        <w:pStyle w:val="0"/>
        <w:spacing w:before="200" w:line-rule="auto"/>
        <w:ind w:firstLine="540"/>
        <w:jc w:val="both"/>
      </w:pPr>
      <w:r>
        <w:rPr>
          <w:sz w:val="20"/>
        </w:rPr>
        <w:t xml:space="preserve">4. Утратил силу с 1 сентября 2022 года. - Федеральный </w:t>
      </w:r>
      <w:hyperlink w:history="0" r:id="rId439"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477-ФЗ.</w:t>
      </w:r>
    </w:p>
    <w:p>
      <w:pPr>
        <w:pStyle w:val="0"/>
        <w:jc w:val="both"/>
      </w:pPr>
      <w:r>
        <w:rPr>
          <w:sz w:val="20"/>
        </w:rPr>
      </w:r>
    </w:p>
    <w:p>
      <w:pPr>
        <w:pStyle w:val="2"/>
        <w:outlineLvl w:val="1"/>
        <w:ind w:firstLine="540"/>
        <w:jc w:val="both"/>
      </w:pPr>
      <w:r>
        <w:rPr>
          <w:sz w:val="20"/>
        </w:rPr>
        <w:t xml:space="preserve">Статья 29. Особенности резервирования земельных участков</w:t>
      </w:r>
    </w:p>
    <w:p>
      <w:pPr>
        <w:pStyle w:val="0"/>
        <w:jc w:val="both"/>
      </w:pPr>
      <w:r>
        <w:rPr>
          <w:sz w:val="20"/>
        </w:rPr>
      </w:r>
    </w:p>
    <w:p>
      <w:pPr>
        <w:pStyle w:val="0"/>
        <w:ind w:firstLine="540"/>
        <w:jc w:val="both"/>
      </w:pPr>
      <w:r>
        <w:rPr>
          <w:sz w:val="20"/>
        </w:rP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развития уполномоченный федеральный орган в </w:t>
      </w:r>
      <w:hyperlink w:history="0" r:id="rId44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порядке</w:t>
        </w:r>
      </w:hyperlink>
      <w:r>
        <w:rPr>
          <w:sz w:val="20"/>
        </w:rPr>
        <w:t xml:space="preserve">, установленном законодательством Российской Федерации, вправе принять решение о резервировании данного земельного участка.</w:t>
      </w:r>
    </w:p>
    <w:p>
      <w:pPr>
        <w:pStyle w:val="0"/>
        <w:jc w:val="both"/>
      </w:pPr>
      <w:r>
        <w:rPr>
          <w:sz w:val="20"/>
        </w:rPr>
        <w:t xml:space="preserve">(в ред. Федерального </w:t>
      </w:r>
      <w:hyperlink w:history="0" r:id="rId44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Земельные участки, зарезервированные в целях размещения объектов развития инфраструктуры территории опережающего развития, не могут предоставляться в частную собственность, а также быть объектами сделок, предусмотренных гражданским законодательством.</w:t>
      </w:r>
    </w:p>
    <w:p>
      <w:pPr>
        <w:pStyle w:val="0"/>
        <w:jc w:val="both"/>
      </w:pPr>
      <w:r>
        <w:rPr>
          <w:sz w:val="20"/>
        </w:rPr>
        <w:t xml:space="preserve">(в ред. Федерального </w:t>
      </w:r>
      <w:hyperlink w:history="0" r:id="rId44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Резервирование земельных участков допускается в пределах территории, указанной в предложении уполномоченного федерального органа о создании территории опережающего развития в соответствии с </w:t>
      </w:r>
      <w:hyperlink w:history="0" w:anchor="P75" w:tooltip="4) описание местоположения границ территории опережающего развития;">
        <w:r>
          <w:rPr>
            <w:sz w:val="20"/>
            <w:color w:val="0000ff"/>
          </w:rPr>
          <w:t xml:space="preserve">пунктом 4 части 2 статьи 3</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443"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 в ред. Федерального </w:t>
      </w:r>
      <w:hyperlink w:history="0" r:id="rId44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30. Особенности установления сервитута в целях размещения объектов инфраструктуры территории опережающего развития</w:t>
      </w:r>
    </w:p>
    <w:p>
      <w:pPr>
        <w:pStyle w:val="0"/>
        <w:jc w:val="both"/>
      </w:pPr>
      <w:r>
        <w:rPr>
          <w:sz w:val="20"/>
        </w:rPr>
        <w:t xml:space="preserve">(в ред. Федерального </w:t>
      </w:r>
      <w:hyperlink w:history="0" r:id="rId44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В целях размещения объектов инфраструктуры территорий опережающего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w:history="0" r:id="rId44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земельным</w:t>
        </w:r>
      </w:hyperlink>
      <w:r>
        <w:rPr>
          <w:sz w:val="20"/>
        </w:rPr>
        <w:t xml:space="preserve"> и </w:t>
      </w:r>
      <w:hyperlink w:history="0" r:id="rId4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гражданским</w:t>
        </w:r>
      </w:hyperlink>
      <w:r>
        <w:rPr>
          <w:sz w:val="20"/>
        </w:rP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pPr>
        <w:pStyle w:val="0"/>
        <w:jc w:val="both"/>
      </w:pPr>
      <w:r>
        <w:rPr>
          <w:sz w:val="20"/>
        </w:rPr>
        <w:t xml:space="preserve">(в ред. Федеральных законов от 03.08.2018 </w:t>
      </w:r>
      <w:hyperlink w:history="0" r:id="rId44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14.07.2022 </w:t>
      </w:r>
      <w:hyperlink w:history="0" r:id="rId44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2. Публичный сервитут устанавливается решением уполномоченного федерального органа на основании ходатайства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реконструкцию и (или) эксплуатацию объектов инфраструктуры территории опережающего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w:history="0" r:id="rId45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30.12.2021 </w:t>
      </w:r>
      <w:hyperlink w:history="0" r:id="rId451"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N 477-ФЗ</w:t>
        </w:r>
      </w:hyperlink>
      <w:r>
        <w:rPr>
          <w:sz w:val="20"/>
        </w:rPr>
        <w:t xml:space="preserve">, от 14.07.2022 </w:t>
      </w:r>
      <w:hyperlink w:history="0" r:id="rId45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3 - 6. Утратили силу с 1 сентября 2018 года. - Федеральный </w:t>
      </w:r>
      <w:hyperlink w:history="0" r:id="rId45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7. Лицо, обратившееся с ходатайством об установлении публичного сервитута, обеспечивает за свой счет опубликование и размещение сообщений о возможном установлении публичного сервитута в порядке, установленном </w:t>
      </w:r>
      <w:hyperlink w:history="0" r:id="rId45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подпунктами 1</w:t>
        </w:r>
      </w:hyperlink>
      <w:r>
        <w:rPr>
          <w:sz w:val="20"/>
        </w:rPr>
        <w:t xml:space="preserve"> и </w:t>
      </w:r>
      <w:hyperlink w:history="0" r:id="rId45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3 пункта 3 статьи 39.42</w:t>
        </w:r>
      </w:hyperlink>
      <w:r>
        <w:rPr>
          <w:sz w:val="20"/>
        </w:rPr>
        <w:t xml:space="preserve"> Земельного кодекса Российской Федерации, ознакомление заинтересованных лиц с ходатайством об установлении публичного сервитута и прилагаемым к нему описанием местоположения границ публичного сервитута, а также опубликование решения об установлении публичного сервитута в порядке, установленном </w:t>
      </w:r>
      <w:hyperlink w:history="0" r:id="rId45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2 пункта 7 статьи 39.43</w:t>
        </w:r>
      </w:hyperlink>
      <w:r>
        <w:rPr>
          <w:sz w:val="20"/>
        </w:rPr>
        <w:t xml:space="preserve"> Земельного кодекса Российской Федерации.</w:t>
      </w:r>
    </w:p>
    <w:p>
      <w:pPr>
        <w:pStyle w:val="0"/>
        <w:jc w:val="both"/>
      </w:pPr>
      <w:r>
        <w:rPr>
          <w:sz w:val="20"/>
        </w:rPr>
        <w:t xml:space="preserve">(часть 7 введена Федеральным </w:t>
      </w:r>
      <w:hyperlink w:history="0" r:id="rId457" w:tooltip="Федеральный закон от 30.12.2021 N 4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477-ФЗ)</w:t>
      </w:r>
    </w:p>
    <w:p>
      <w:pPr>
        <w:pStyle w:val="0"/>
        <w:jc w:val="both"/>
      </w:pPr>
      <w:r>
        <w:rPr>
          <w:sz w:val="20"/>
        </w:rPr>
      </w:r>
    </w:p>
    <w:bookmarkStart w:id="877" w:name="P877"/>
    <w:bookmarkEnd w:id="877"/>
    <w:p>
      <w:pPr>
        <w:pStyle w:val="2"/>
        <w:outlineLvl w:val="1"/>
        <w:ind w:firstLine="540"/>
        <w:jc w:val="both"/>
      </w:pPr>
      <w:r>
        <w:rPr>
          <w:sz w:val="20"/>
        </w:rPr>
        <w:t xml:space="preserve">Статья 31. Особенности размещения объектов инфраструктуры территории опережающего развития на землях лесного фонда</w:t>
      </w:r>
    </w:p>
    <w:p>
      <w:pPr>
        <w:pStyle w:val="0"/>
        <w:jc w:val="both"/>
      </w:pPr>
      <w:r>
        <w:rPr>
          <w:sz w:val="20"/>
        </w:rPr>
        <w:t xml:space="preserve">(в ред. Федерального </w:t>
      </w:r>
      <w:hyperlink w:history="0" r:id="rId45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0"/>
        <w:ind w:firstLine="540"/>
        <w:jc w:val="both"/>
      </w:pPr>
      <w:r>
        <w:rPr>
          <w:sz w:val="20"/>
        </w:rPr>
        <w:t xml:space="preserve">1. В целях размещения объектов инфраструктуры территорий опережающего развития допускается размещение соответствующих объектов на землях лесного фонда.</w:t>
      </w:r>
    </w:p>
    <w:p>
      <w:pPr>
        <w:pStyle w:val="0"/>
        <w:jc w:val="both"/>
      </w:pPr>
      <w:r>
        <w:rPr>
          <w:sz w:val="20"/>
        </w:rPr>
        <w:t xml:space="preserve">(в ред. Федерального </w:t>
      </w:r>
      <w:hyperlink w:history="0" r:id="rId45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Для размещения объектов инфраструктуры территории опережающего развития в лесах допускается осуществление выборочных и сплошных рубок лесных насаждений (за исключением случаев, предусмотренных Лесным </w:t>
      </w:r>
      <w:hyperlink w:history="0" r:id="rId460"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иными законодательными актами Российской Федерации).</w:t>
      </w:r>
    </w:p>
    <w:p>
      <w:pPr>
        <w:pStyle w:val="0"/>
        <w:jc w:val="both"/>
      </w:pPr>
      <w:r>
        <w:rPr>
          <w:sz w:val="20"/>
        </w:rPr>
        <w:t xml:space="preserve">(в ред. Федерального </w:t>
      </w:r>
      <w:hyperlink w:history="0" r:id="rId46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Лесохозяйственный регламент на территории опережающего развития до его утверждения подлежит согласованию с уполномоченным федеральным органом.</w:t>
      </w:r>
    </w:p>
    <w:p>
      <w:pPr>
        <w:pStyle w:val="0"/>
        <w:jc w:val="both"/>
      </w:pPr>
      <w:r>
        <w:rPr>
          <w:sz w:val="20"/>
        </w:rPr>
        <w:t xml:space="preserve">(в ред. Федерального </w:t>
      </w:r>
      <w:hyperlink w:history="0" r:id="rId46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0"/>
        <w:jc w:val="center"/>
      </w:pPr>
      <w:r>
        <w:rPr>
          <w:sz w:val="20"/>
        </w:rPr>
        <w:t xml:space="preserve">Глава 8. ОБ ОСОБЕННОСТЯХ СОЗДАНИЯ И ФУНКЦИОНИРОВАНИЯ</w:t>
      </w:r>
    </w:p>
    <w:p>
      <w:pPr>
        <w:pStyle w:val="2"/>
        <w:jc w:val="center"/>
      </w:pPr>
      <w:r>
        <w:rPr>
          <w:sz w:val="20"/>
        </w:rPr>
        <w:t xml:space="preserve">ИНСТИТУТОВ РАЗВИТИЯ ДАЛЬНЕГО ВОСТОКА, А ТАКЖЕ ОТДЕЛЬНЫХ</w:t>
      </w:r>
    </w:p>
    <w:p>
      <w:pPr>
        <w:pStyle w:val="2"/>
        <w:jc w:val="center"/>
      </w:pPr>
      <w:r>
        <w:rPr>
          <w:sz w:val="20"/>
        </w:rPr>
        <w:t xml:space="preserve">МЕРАХ ГОСУДАРСТВЕННОЙ ПОДДЕРЖКИ СУБЪЕКТОВ РОССИЙСКОЙ</w:t>
      </w:r>
    </w:p>
    <w:p>
      <w:pPr>
        <w:pStyle w:val="2"/>
        <w:jc w:val="center"/>
      </w:pPr>
      <w:r>
        <w:rPr>
          <w:sz w:val="20"/>
        </w:rPr>
        <w:t xml:space="preserve">ФЕДЕРАЦИИ, ВХОДЯЩИХ В СОСТАВ ДАЛЬНЕВОСТОЧНОГО</w:t>
      </w:r>
    </w:p>
    <w:p>
      <w:pPr>
        <w:pStyle w:val="2"/>
        <w:jc w:val="center"/>
      </w:pPr>
      <w:r>
        <w:rPr>
          <w:sz w:val="20"/>
        </w:rPr>
        <w:t xml:space="preserve">ФЕДЕРАЛЬНОГО ОКРУГА</w:t>
      </w:r>
    </w:p>
    <w:p>
      <w:pPr>
        <w:pStyle w:val="0"/>
        <w:jc w:val="both"/>
      </w:pPr>
      <w:r>
        <w:rPr>
          <w:sz w:val="20"/>
        </w:rPr>
      </w:r>
    </w:p>
    <w:p>
      <w:pPr>
        <w:pStyle w:val="2"/>
        <w:outlineLvl w:val="1"/>
        <w:ind w:firstLine="540"/>
        <w:jc w:val="both"/>
      </w:pPr>
      <w:r>
        <w:rPr>
          <w:sz w:val="20"/>
        </w:rPr>
        <w:t xml:space="preserve">Статья 32. Цели создания и условия функционирования институтов развития Дальнего Востока</w:t>
      </w:r>
    </w:p>
    <w:p>
      <w:pPr>
        <w:pStyle w:val="0"/>
        <w:jc w:val="both"/>
      </w:pPr>
      <w:r>
        <w:rPr>
          <w:sz w:val="20"/>
        </w:rPr>
      </w:r>
    </w:p>
    <w:p>
      <w:pPr>
        <w:pStyle w:val="0"/>
        <w:ind w:firstLine="540"/>
        <w:jc w:val="both"/>
      </w:pPr>
      <w:r>
        <w:rPr>
          <w:sz w:val="20"/>
        </w:rPr>
        <w:t xml:space="preserve">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pPr>
        <w:pStyle w:val="0"/>
        <w:spacing w:before="200" w:line-rule="auto"/>
        <w:ind w:firstLine="540"/>
        <w:jc w:val="both"/>
      </w:pPr>
      <w:r>
        <w:rPr>
          <w:sz w:val="20"/>
        </w:rPr>
        <w:t xml:space="preserve">1) финансирование и поддержку проектов, реализуемых на территории опережающего развития, а также поддержку иных социально ориентированных проектов, в том числе в агропромышленной сфере;</w:t>
      </w:r>
    </w:p>
    <w:p>
      <w:pPr>
        <w:pStyle w:val="0"/>
        <w:jc w:val="both"/>
      </w:pPr>
      <w:r>
        <w:rPr>
          <w:sz w:val="20"/>
        </w:rPr>
        <w:t xml:space="preserve">(в ред. Федерального </w:t>
      </w:r>
      <w:hyperlink w:history="0" r:id="rId46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привлечение резидентов территории опережающего развития, прямых инвестиций;</w:t>
      </w:r>
    </w:p>
    <w:p>
      <w:pPr>
        <w:pStyle w:val="0"/>
        <w:jc w:val="both"/>
      </w:pPr>
      <w:r>
        <w:rPr>
          <w:sz w:val="20"/>
        </w:rPr>
        <w:t xml:space="preserve">(в ред. Федерального </w:t>
      </w:r>
      <w:hyperlink w:history="0" r:id="rId46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3) развитие человеческого капитала и содействие обеспечению трудовыми ресурсами резидентов территории опережающего развития.</w:t>
      </w:r>
    </w:p>
    <w:p>
      <w:pPr>
        <w:pStyle w:val="0"/>
        <w:jc w:val="both"/>
      </w:pPr>
      <w:r>
        <w:rPr>
          <w:sz w:val="20"/>
        </w:rPr>
        <w:t xml:space="preserve">(в ред. Федерального </w:t>
      </w:r>
      <w:hyperlink w:history="0" r:id="rId46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p>
      <w:pPr>
        <w:pStyle w:val="2"/>
        <w:outlineLvl w:val="1"/>
        <w:ind w:firstLine="540"/>
        <w:jc w:val="both"/>
      </w:pPr>
      <w:r>
        <w:rPr>
          <w:sz w:val="20"/>
        </w:rPr>
        <w:t xml:space="preserve">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pPr>
        <w:pStyle w:val="0"/>
        <w:jc w:val="both"/>
      </w:pPr>
      <w:r>
        <w:rPr>
          <w:sz w:val="20"/>
        </w:rPr>
        <w:t xml:space="preserve">(в ред. Федерального </w:t>
      </w:r>
      <w:hyperlink w:history="0" r:id="rId466"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254-ФЗ)</w:t>
      </w:r>
    </w:p>
    <w:p>
      <w:pPr>
        <w:pStyle w:val="0"/>
        <w:jc w:val="both"/>
      </w:pPr>
      <w:r>
        <w:rPr>
          <w:sz w:val="20"/>
        </w:rPr>
      </w:r>
    </w:p>
    <w:p>
      <w:pPr>
        <w:pStyle w:val="0"/>
        <w:ind w:firstLine="540"/>
        <w:jc w:val="both"/>
      </w:pPr>
      <w:r>
        <w:rPr>
          <w:sz w:val="20"/>
        </w:rPr>
        <w:t xml:space="preserve">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pPr>
        <w:pStyle w:val="0"/>
        <w:spacing w:before="200" w:line-rule="auto"/>
        <w:ind w:firstLine="540"/>
        <w:jc w:val="both"/>
      </w:pPr>
      <w:r>
        <w:rPr>
          <w:sz w:val="20"/>
        </w:rPr>
        <w:t xml:space="preserve">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pPr>
        <w:pStyle w:val="0"/>
        <w:spacing w:before="200" w:line-rule="auto"/>
        <w:ind w:firstLine="540"/>
        <w:jc w:val="both"/>
      </w:pPr>
      <w:r>
        <w:rPr>
          <w:sz w:val="20"/>
        </w:rPr>
        <w:t xml:space="preserve">1) цели, задачи и сроки программы;</w:t>
      </w:r>
    </w:p>
    <w:p>
      <w:pPr>
        <w:pStyle w:val="0"/>
        <w:spacing w:before="200" w:line-rule="auto"/>
        <w:ind w:firstLine="540"/>
        <w:jc w:val="both"/>
      </w:pPr>
      <w:r>
        <w:rPr>
          <w:sz w:val="20"/>
        </w:rPr>
        <w:t xml:space="preserve">2) виды экономической деятельности, на которые распространяется действие программы;</w:t>
      </w:r>
    </w:p>
    <w:p>
      <w:pPr>
        <w:pStyle w:val="0"/>
        <w:spacing w:before="200" w:line-rule="auto"/>
        <w:ind w:firstLine="540"/>
        <w:jc w:val="both"/>
      </w:pPr>
      <w:r>
        <w:rPr>
          <w:sz w:val="20"/>
        </w:rPr>
        <w:t xml:space="preserve">3) правила отбора участников программы, в том числе требования к ним;</w:t>
      </w:r>
    </w:p>
    <w:p>
      <w:pPr>
        <w:pStyle w:val="0"/>
        <w:spacing w:before="200" w:line-rule="auto"/>
        <w:ind w:firstLine="540"/>
        <w:jc w:val="both"/>
      </w:pPr>
      <w:r>
        <w:rPr>
          <w:sz w:val="20"/>
        </w:rPr>
        <w:t xml:space="preserve">4) порядок приобретения и прекращения статуса участника программы;</w:t>
      </w:r>
    </w:p>
    <w:p>
      <w:pPr>
        <w:pStyle w:val="0"/>
        <w:spacing w:before="200" w:line-rule="auto"/>
        <w:ind w:firstLine="540"/>
        <w:jc w:val="both"/>
      </w:pPr>
      <w:r>
        <w:rPr>
          <w:sz w:val="20"/>
        </w:rPr>
        <w:t xml:space="preserve">5) требования к объему капитальных вложений в зависимости от вида экономической деятельности.</w:t>
      </w:r>
    </w:p>
    <w:p>
      <w:pPr>
        <w:pStyle w:val="0"/>
        <w:spacing w:before="200" w:line-rule="auto"/>
        <w:ind w:firstLine="540"/>
        <w:jc w:val="both"/>
      </w:pPr>
      <w:r>
        <w:rPr>
          <w:sz w:val="20"/>
        </w:rPr>
        <w:t xml:space="preserve">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pPr>
        <w:pStyle w:val="0"/>
        <w:spacing w:before="200" w:line-rule="auto"/>
        <w:ind w:firstLine="540"/>
        <w:jc w:val="both"/>
      </w:pPr>
      <w:r>
        <w:rPr>
          <w:sz w:val="20"/>
        </w:rPr>
        <w:t xml:space="preserve">4. Институты развития Дальнего Востока вправе выступать участниками синдиката кредиторов.</w:t>
      </w:r>
    </w:p>
    <w:p>
      <w:pPr>
        <w:pStyle w:val="0"/>
        <w:jc w:val="both"/>
      </w:pPr>
      <w:r>
        <w:rPr>
          <w:sz w:val="20"/>
        </w:rPr>
        <w:t xml:space="preserve">(часть 4 введена Федеральным </w:t>
      </w:r>
      <w:hyperlink w:history="0" r:id="rId467" w:tooltip="Федеральный закон от 31.12.2017 N 486-ФЗ (ред. от 22.12.2020) &quot;О синдицированном кредите (займе) и внесении изменений в отдельные законодательные акты Российской Федерации&quot; (с изм. и доп., вступ. в силу с 21.06.2021) {КонсультантПлюс}">
        <w:r>
          <w:rPr>
            <w:sz w:val="20"/>
            <w:color w:val="0000ff"/>
          </w:rPr>
          <w:t xml:space="preserve">законом</w:t>
        </w:r>
      </w:hyperlink>
      <w:r>
        <w:rPr>
          <w:sz w:val="20"/>
        </w:rPr>
        <w:t xml:space="preserve"> от 31.12.2017 N 486-ФЗ)</w:t>
      </w:r>
    </w:p>
    <w:p>
      <w:pPr>
        <w:pStyle w:val="0"/>
        <w:spacing w:before="200" w:line-rule="auto"/>
        <w:ind w:firstLine="540"/>
        <w:jc w:val="both"/>
      </w:pPr>
      <w:r>
        <w:rPr>
          <w:sz w:val="20"/>
        </w:rP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w:t>
      </w:r>
      <w:hyperlink w:history="0" r:id="rId468" w:tooltip="Постановление Правительства РФ от 27.12.2016 N 1502 (ред. от 18.02.2023) &quot;О порядке согласования Министерством Российской Федерации по развитию Дальнего Востока и Арктики инвестиционных программ и планов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quot; (вместе с &quot;Правилами согласования Министерством Российской Федерации по развитию Дальнего Востока и Арктики инвестиционных пр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5 введена Федеральным </w:t>
      </w:r>
      <w:hyperlink w:history="0" r:id="rId469"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w:t>
      </w:r>
    </w:p>
    <w:p>
      <w:pPr>
        <w:pStyle w:val="0"/>
        <w:jc w:val="both"/>
      </w:pPr>
      <w:r>
        <w:rPr>
          <w:sz w:val="20"/>
        </w:rPr>
      </w:r>
    </w:p>
    <w:bookmarkStart w:id="919" w:name="P919"/>
    <w:bookmarkEnd w:id="919"/>
    <w:p>
      <w:pPr>
        <w:pStyle w:val="2"/>
        <w:outlineLvl w:val="0"/>
        <w:jc w:val="center"/>
      </w:pPr>
      <w:r>
        <w:rPr>
          <w:sz w:val="20"/>
        </w:rPr>
        <w:t xml:space="preserve">Глава 9. ОСОБЕННОСТИ СОЗДАНИЯ ТЕРРИТОРИЙ</w:t>
      </w:r>
    </w:p>
    <w:p>
      <w:pPr>
        <w:pStyle w:val="2"/>
        <w:jc w:val="center"/>
      </w:pPr>
      <w:r>
        <w:rPr>
          <w:sz w:val="20"/>
        </w:rPr>
        <w:t xml:space="preserve">ОПЕРЕЖАЮЩЕГО РАЗВИТИЯ В МОНОПРОФИЛЬНЫХ МУНИЦИПАЛЬНЫХ</w:t>
      </w:r>
    </w:p>
    <w:p>
      <w:pPr>
        <w:pStyle w:val="2"/>
        <w:jc w:val="center"/>
      </w:pPr>
      <w:r>
        <w:rPr>
          <w:sz w:val="20"/>
        </w:rPr>
        <w:t xml:space="preserve">ОБРАЗОВАНИЯХ РОССИЙСКОЙ ФЕДЕРАЦИИ (МОНОГОРОДАХ)</w:t>
      </w:r>
    </w:p>
    <w:p>
      <w:pPr>
        <w:pStyle w:val="0"/>
        <w:jc w:val="center"/>
      </w:pPr>
      <w:r>
        <w:rPr>
          <w:sz w:val="20"/>
        </w:rPr>
        <w:t xml:space="preserve">(в ред. Федерального </w:t>
      </w:r>
      <w:hyperlink w:history="0" r:id="rId47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924" w:name="P924"/>
    <w:bookmarkEnd w:id="924"/>
    <w:p>
      <w:pPr>
        <w:pStyle w:val="2"/>
        <w:outlineLvl w:val="1"/>
        <w:ind w:firstLine="540"/>
        <w:jc w:val="both"/>
      </w:pPr>
      <w:r>
        <w:rPr>
          <w:sz w:val="20"/>
        </w:rPr>
        <w:t xml:space="preserve">Статья 34. Порядок создания территорий опережающего развития на территориях монопрофильных муниципальных образований Российской Федерации (моногородов)</w:t>
      </w:r>
    </w:p>
    <w:p>
      <w:pPr>
        <w:pStyle w:val="0"/>
        <w:jc w:val="both"/>
      </w:pPr>
      <w:r>
        <w:rPr>
          <w:sz w:val="20"/>
        </w:rPr>
        <w:t xml:space="preserve">(в ред. Федерального </w:t>
      </w:r>
      <w:hyperlink w:history="0" r:id="rId47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jc w:val="both"/>
      </w:pPr>
      <w:r>
        <w:rPr>
          <w:sz w:val="20"/>
        </w:rPr>
      </w:r>
    </w:p>
    <w:bookmarkStart w:id="927" w:name="P927"/>
    <w:bookmarkEnd w:id="927"/>
    <w:p>
      <w:pPr>
        <w:pStyle w:val="0"/>
        <w:ind w:firstLine="540"/>
        <w:jc w:val="both"/>
      </w:pPr>
      <w:r>
        <w:rPr>
          <w:sz w:val="20"/>
        </w:rPr>
        <w:t xml:space="preserve">1. Территории опережающего развития создаются в </w:t>
      </w:r>
      <w:hyperlink w:history="0" r:id="rId472"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порядке</w:t>
        </w:r>
      </w:hyperlink>
      <w:r>
        <w:rPr>
          <w:sz w:val="20"/>
        </w:rP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w:history="0" r:id="rId473"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w:t>
      </w:r>
    </w:p>
    <w:p>
      <w:pPr>
        <w:pStyle w:val="0"/>
        <w:jc w:val="both"/>
      </w:pPr>
      <w:r>
        <w:rPr>
          <w:sz w:val="20"/>
        </w:rPr>
        <w:t xml:space="preserve">(в ред. Федеральных законов от 03.07.2016 </w:t>
      </w:r>
      <w:hyperlink w:history="0" r:id="rId474"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 от 14.07.2022 </w:t>
      </w:r>
      <w:hyperlink w:history="0" r:id="rId47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929" w:name="P929"/>
    <w:bookmarkEnd w:id="929"/>
    <w:p>
      <w:pPr>
        <w:pStyle w:val="0"/>
        <w:spacing w:before="200" w:line-rule="auto"/>
        <w:ind w:firstLine="540"/>
        <w:jc w:val="both"/>
      </w:pPr>
      <w:r>
        <w:rPr>
          <w:sz w:val="20"/>
        </w:rPr>
        <w:t xml:space="preserve">1.1. </w:t>
      </w:r>
      <w:hyperlink w:history="0" r:id="rId476" w:tooltip="Справочная информация: &quot;Территории опережающего развития&quot; (Материал подготовлен специалистами КонсультантПлюс) {КонсультантПлюс}">
        <w:r>
          <w:rPr>
            <w:sz w:val="20"/>
            <w:color w:val="0000ff"/>
          </w:rPr>
          <w:t xml:space="preserve">Решения</w:t>
        </w:r>
      </w:hyperlink>
      <w:r>
        <w:rPr>
          <w:sz w:val="20"/>
        </w:rPr>
        <w:t xml:space="preserve">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w:history="0" r:id="rId477"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критериев</w:t>
        </w:r>
      </w:hyperlink>
      <w:r>
        <w:rPr>
          <w:sz w:val="20"/>
        </w:rPr>
        <w:t xml:space="preserve">,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pPr>
        <w:pStyle w:val="0"/>
        <w:jc w:val="both"/>
      </w:pPr>
      <w:r>
        <w:rPr>
          <w:sz w:val="20"/>
        </w:rPr>
        <w:t xml:space="preserve">(часть 1.1 введена Федеральным </w:t>
      </w:r>
      <w:hyperlink w:history="0" r:id="rId478"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законом</w:t>
        </w:r>
      </w:hyperlink>
      <w:r>
        <w:rPr>
          <w:sz w:val="20"/>
        </w:rPr>
        <w:t xml:space="preserve"> от 03.07.2016 N 252-ФЗ; в ред. Федерального </w:t>
      </w:r>
      <w:hyperlink w:history="0" r:id="rId47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В отношении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не применяются положения настоящего Федерального закона, за исключением </w:t>
      </w:r>
      <w:hyperlink w:history="0" w:anchor="P441" w:tooltip="3) особенности налогообложения резидентов территории опережающего развития, установленные законодательством Российской Федерации о налогах и сборах;">
        <w:r>
          <w:rPr>
            <w:sz w:val="20"/>
            <w:color w:val="0000ff"/>
          </w:rPr>
          <w:t xml:space="preserve">пунктов 3</w:t>
        </w:r>
      </w:hyperlink>
      <w:r>
        <w:rPr>
          <w:sz w:val="20"/>
        </w:rPr>
        <w:t xml:space="preserve">, </w:t>
      </w:r>
      <w:hyperlink w:history="0" w:anchor="P443" w:tooltip="4) особенности осуществления государственного контроля (надзора), муниципального контроля на территории опережающего развития;">
        <w:r>
          <w:rPr>
            <w:sz w:val="20"/>
            <w:color w:val="0000ff"/>
          </w:rPr>
          <w:t xml:space="preserve">4</w:t>
        </w:r>
      </w:hyperlink>
      <w:r>
        <w:rPr>
          <w:sz w:val="20"/>
        </w:rPr>
        <w:t xml:space="preserve">, </w:t>
      </w:r>
      <w:hyperlink w:history="0" w:anchor="P451" w:tooltip="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развития от уплаты налогов на имущество организаций и земельного налога;">
        <w:r>
          <w:rPr>
            <w:sz w:val="20"/>
            <w:color w:val="0000ff"/>
          </w:rPr>
          <w:t xml:space="preserve">8</w:t>
        </w:r>
      </w:hyperlink>
      <w:r>
        <w:rPr>
          <w:sz w:val="20"/>
        </w:rPr>
        <w:t xml:space="preserve">, </w:t>
      </w:r>
      <w:hyperlink w:history="0" w:anchor="P453" w:tooltip="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развития.">
        <w:r>
          <w:rPr>
            <w:sz w:val="20"/>
            <w:color w:val="0000ff"/>
          </w:rPr>
          <w:t xml:space="preserve">9 части 1 статьи 17</w:t>
        </w:r>
      </w:hyperlink>
      <w:r>
        <w:rPr>
          <w:sz w:val="20"/>
        </w:rPr>
        <w:t xml:space="preserve"> настоящего Федерального закона.</w:t>
      </w:r>
    </w:p>
    <w:p>
      <w:pPr>
        <w:pStyle w:val="0"/>
        <w:jc w:val="both"/>
      </w:pPr>
      <w:r>
        <w:rPr>
          <w:sz w:val="20"/>
        </w:rPr>
        <w:t xml:space="preserve">(в ред. Федеральных законов от 26.07.2019 </w:t>
      </w:r>
      <w:hyperlink w:history="0" r:id="rId480"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48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3. Резидентами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включенные в реестр резидентов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и отвечающие одновременно следующим требованиям:</w:t>
      </w:r>
    </w:p>
    <w:p>
      <w:pPr>
        <w:pStyle w:val="0"/>
        <w:jc w:val="both"/>
      </w:pPr>
      <w:r>
        <w:rPr>
          <w:sz w:val="20"/>
        </w:rPr>
        <w:t xml:space="preserve">(в ред. Федерального </w:t>
      </w:r>
      <w:hyperlink w:history="0" r:id="rId48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1) регистрация юридического лица осуществлена на территории муниципального образования, указанного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2) деятельность юридического лица осуществляется исключительно на территории муниципального образования, указанного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юридическое лицо реализует на территории муниципального образования, указанного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инвестиционный проект, отвечающий </w:t>
      </w:r>
      <w:hyperlink w:history="0" r:id="rId483"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4) юридическое лицо на дату включения в реестр резидентов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не является градообразующей организацией монопрофильного муниципального образования Российской Федерации (моногорода);</w:t>
      </w:r>
    </w:p>
    <w:p>
      <w:pPr>
        <w:pStyle w:val="0"/>
        <w:jc w:val="both"/>
      </w:pPr>
      <w:r>
        <w:rPr>
          <w:sz w:val="20"/>
        </w:rPr>
        <w:t xml:space="preserve">(в ред. Федеральных законов от 11.06.2022 </w:t>
      </w:r>
      <w:hyperlink w:history="0" r:id="rId484"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164-ФЗ</w:t>
        </w:r>
      </w:hyperlink>
      <w:r>
        <w:rPr>
          <w:sz w:val="20"/>
        </w:rPr>
        <w:t xml:space="preserve">, от 14.07.2022 </w:t>
      </w:r>
      <w:hyperlink w:history="0" r:id="rId48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5) юридическое лицо не является дочерней организацией градообразующей организации монопрофильного муниципального образования Российской Федерации (моногорода).</w:t>
      </w:r>
    </w:p>
    <w:p>
      <w:pPr>
        <w:pStyle w:val="0"/>
        <w:jc w:val="both"/>
      </w:pPr>
      <w:r>
        <w:rPr>
          <w:sz w:val="20"/>
        </w:rPr>
        <w:t xml:space="preserve">(п. 5 введен Федеральным </w:t>
      </w:r>
      <w:hyperlink w:history="0" r:id="rId486"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11.06.2022 N 164-ФЗ)</w:t>
      </w:r>
    </w:p>
    <w:bookmarkStart w:id="942" w:name="P942"/>
    <w:bookmarkEnd w:id="942"/>
    <w:p>
      <w:pPr>
        <w:pStyle w:val="0"/>
        <w:spacing w:before="200" w:line-rule="auto"/>
        <w:ind w:firstLine="540"/>
        <w:jc w:val="both"/>
      </w:pPr>
      <w:r>
        <w:rPr>
          <w:sz w:val="20"/>
        </w:rP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w:history="0" r:id="rId487"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pPr>
        <w:pStyle w:val="0"/>
        <w:spacing w:before="200" w:line-rule="auto"/>
        <w:ind w:firstLine="540"/>
        <w:jc w:val="both"/>
      </w:pPr>
      <w:r>
        <w:rPr>
          <w:sz w:val="20"/>
        </w:rPr>
        <w:t xml:space="preserve">4.1. Если в рамках реализации инвестиционного проекта резидентом территории опережающего развития, указанной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созданы рабочие места в количестве, превышающем 20 процентов среднесписочной численности работников всех организаций, осуществляющих деятельность на территории муниципального образования, такое юридическое лицо не является градообразующей организацией, определенной </w:t>
      </w:r>
      <w:hyperlink w:history="0" w:anchor="P942" w:tooltip="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перечень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
        <w:r>
          <w:rPr>
            <w:sz w:val="20"/>
            <w:color w:val="0000ff"/>
          </w:rPr>
          <w:t xml:space="preserve">частью 4</w:t>
        </w:r>
      </w:hyperlink>
      <w:r>
        <w:rPr>
          <w:sz w:val="20"/>
        </w:rPr>
        <w:t xml:space="preserve"> настоящей статьи.</w:t>
      </w:r>
    </w:p>
    <w:p>
      <w:pPr>
        <w:pStyle w:val="0"/>
        <w:jc w:val="both"/>
      </w:pPr>
      <w:r>
        <w:rPr>
          <w:sz w:val="20"/>
        </w:rPr>
        <w:t xml:space="preserve">(часть 4.1 введена Федеральным </w:t>
      </w:r>
      <w:hyperlink w:history="0" r:id="rId488" w:tooltip="Федеральный закон от 11.06.2022 N 164-ФЗ &quot;О внесении изменений в статью 34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11.06.2022 N 164-ФЗ; в ред. Федерального </w:t>
      </w:r>
      <w:hyperlink w:history="0" r:id="rId4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5. Дополнительные </w:t>
      </w:r>
      <w:hyperlink w:history="0" r:id="rId490"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требования</w:t>
        </w:r>
      </w:hyperlink>
      <w:r>
        <w:rPr>
          <w:sz w:val="20"/>
        </w:rPr>
        <w:t xml:space="preserve"> к резидентам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могут устанавливаться Правительством Российской Федерации.</w:t>
      </w:r>
    </w:p>
    <w:p>
      <w:pPr>
        <w:pStyle w:val="0"/>
        <w:jc w:val="both"/>
      </w:pPr>
      <w:r>
        <w:rPr>
          <w:sz w:val="20"/>
        </w:rPr>
        <w:t xml:space="preserve">(в ред. Федерального </w:t>
      </w:r>
      <w:hyperlink w:history="0" r:id="rId49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6. Реестр резидентов территорий опережающего развития, указанных в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w:t>
        </w:r>
      </w:hyperlink>
      <w:r>
        <w:rPr>
          <w:sz w:val="20"/>
        </w:rPr>
        <w:t xml:space="preserve"> настоящей статьи, ведется в </w:t>
      </w:r>
      <w:hyperlink w:history="0" r:id="rId492"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рий опережающего развития на территориях монопрофильных муниципальных образований Российской Федерации (моногородов)&quot;, &quot;Требованиями к инвестиционным проектам, реализуемым резидентами территорий опережающего развития, создаваемых на территориях монопр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49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В отношении территорий опережающего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pPr>
        <w:pStyle w:val="0"/>
        <w:jc w:val="both"/>
      </w:pPr>
      <w:r>
        <w:rPr>
          <w:sz w:val="20"/>
        </w:rPr>
        <w:t xml:space="preserve">(в ред. Федеральных законов от 03.07.2016 </w:t>
      </w:r>
      <w:hyperlink w:history="0" r:id="rId494"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 от 14.07.2022 </w:t>
      </w:r>
      <w:hyperlink w:history="0" r:id="rId4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jc w:val="both"/>
      </w:pPr>
      <w:r>
        <w:rPr>
          <w:sz w:val="20"/>
        </w:rPr>
      </w:r>
    </w:p>
    <w:p>
      <w:pPr>
        <w:pStyle w:val="2"/>
        <w:outlineLvl w:val="0"/>
        <w:jc w:val="center"/>
      </w:pPr>
      <w:r>
        <w:rPr>
          <w:sz w:val="20"/>
        </w:rPr>
        <w:t xml:space="preserve">Глава 10. ЗАКЛЮЧИТЕЛЬНЫЕ ПОЛОЖЕНИЯ</w:t>
      </w:r>
    </w:p>
    <w:p>
      <w:pPr>
        <w:pStyle w:val="0"/>
        <w:jc w:val="both"/>
      </w:pPr>
      <w:r>
        <w:rPr>
          <w:sz w:val="20"/>
        </w:rPr>
      </w:r>
    </w:p>
    <w:p>
      <w:pPr>
        <w:pStyle w:val="2"/>
        <w:outlineLvl w:val="1"/>
        <w:ind w:firstLine="540"/>
        <w:jc w:val="both"/>
      </w:pPr>
      <w:r>
        <w:rPr>
          <w:sz w:val="20"/>
        </w:rPr>
        <w:t xml:space="preserve">Статья 35. Переходные положения</w:t>
      </w:r>
    </w:p>
    <w:p>
      <w:pPr>
        <w:pStyle w:val="0"/>
        <w:jc w:val="both"/>
      </w:pPr>
      <w:r>
        <w:rPr>
          <w:sz w:val="20"/>
        </w:rPr>
      </w:r>
    </w:p>
    <w:p>
      <w:pPr>
        <w:pStyle w:val="0"/>
        <w:ind w:firstLine="540"/>
        <w:jc w:val="both"/>
      </w:pPr>
      <w:r>
        <w:rPr>
          <w:sz w:val="20"/>
        </w:rPr>
        <w:t xml:space="preserve">1. В течение трех лет со дня вступления в силу настоящего Федерального закона территории опережающего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w:history="0" r:id="rId496"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в порядке, предусмотренном </w:t>
      </w:r>
      <w:hyperlink w:history="0" w:anchor="P919" w:tooltip="Глава 9. ОСОБЕННОСТИ СОЗДАНИЯ ТЕРРИТОРИЙ">
        <w:r>
          <w:rPr>
            <w:sz w:val="20"/>
            <w:color w:val="0000ff"/>
          </w:rPr>
          <w:t xml:space="preserve">главой 9</w:t>
        </w:r>
      </w:hyperlink>
      <w:r>
        <w:rPr>
          <w:sz w:val="20"/>
        </w:rP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w:history="0" r:id="rId497" w:tooltip="Закон РФ от 14.07.1992 N 3297-1 (ред. от 15.04.2022) &quot;О закрытом административно-территориальном образовании&quot; {КонсультантПлюс}">
        <w:r>
          <w:rPr>
            <w:sz w:val="20"/>
            <w:color w:val="0000ff"/>
          </w:rPr>
          <w:t xml:space="preserve">образований</w:t>
        </w:r>
      </w:hyperlink>
      <w:r>
        <w:rPr>
          <w:sz w:val="20"/>
        </w:rPr>
        <w:t xml:space="preserve"> территории опережающего развития могут создаваться начиная с 1 января 2016 года.</w:t>
      </w:r>
    </w:p>
    <w:p>
      <w:pPr>
        <w:pStyle w:val="0"/>
        <w:jc w:val="both"/>
      </w:pPr>
      <w:r>
        <w:rPr>
          <w:sz w:val="20"/>
        </w:rPr>
        <w:t xml:space="preserve">(в ред. Федеральных законов от 13.07.2015 </w:t>
      </w:r>
      <w:hyperlink w:history="0" r:id="rId49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03.07.2016 </w:t>
      </w:r>
      <w:hyperlink w:history="0" r:id="rId499"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 от 14.07.2022 </w:t>
      </w:r>
      <w:hyperlink w:history="0" r:id="rId50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1.1. Территории опережающего развития, создаваемые в соответствии с требованиями </w:t>
      </w:r>
      <w:hyperlink w:history="0" w:anchor="P929" w:tooltip="1.1. Решения Правительства Российской Федерации о создании территорий опережающе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критериев, устанавливаемых Пра...">
        <w:r>
          <w:rPr>
            <w:sz w:val="20"/>
            <w:color w:val="0000ff"/>
          </w:rPr>
          <w:t xml:space="preserve">части 1.1 статьи 34</w:t>
        </w:r>
      </w:hyperlink>
      <w:r>
        <w:rPr>
          <w:sz w:val="20"/>
        </w:rPr>
        <w:t xml:space="preserve"> настоящего Федерального закона, могут создаваться начиная с 1 января 2017 года.</w:t>
      </w:r>
    </w:p>
    <w:p>
      <w:pPr>
        <w:pStyle w:val="0"/>
        <w:jc w:val="both"/>
      </w:pPr>
      <w:r>
        <w:rPr>
          <w:sz w:val="20"/>
        </w:rPr>
        <w:t xml:space="preserve">(часть 1.1 введена Федеральным </w:t>
      </w:r>
      <w:hyperlink w:history="0" r:id="rId501"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законом</w:t>
        </w:r>
      </w:hyperlink>
      <w:r>
        <w:rPr>
          <w:sz w:val="20"/>
        </w:rPr>
        <w:t xml:space="preserve"> от 03.07.2016 N 252-ФЗ; в ред. Федерального </w:t>
      </w:r>
      <w:hyperlink w:history="0" r:id="rId50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2. В отношении территорий опережающего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pPr>
        <w:pStyle w:val="0"/>
        <w:jc w:val="both"/>
      </w:pPr>
      <w:r>
        <w:rPr>
          <w:sz w:val="20"/>
        </w:rPr>
        <w:t xml:space="preserve">(в ред. Федеральных законов от 03.07.2016 </w:t>
      </w:r>
      <w:hyperlink w:history="0" r:id="rId503" w:tooltip="Федеральный закон от 03.07.2016 N 252-ФЗ &quot;О внесении изменений в Федеральный закон &quot;О территориях опережающего социально-экономического развития в Российской Федерации&quot; и Федеральный закон &quot;О свободном порте Владивосток&quot; {КонсультантПлюс}">
        <w:r>
          <w:rPr>
            <w:sz w:val="20"/>
            <w:color w:val="0000ff"/>
          </w:rPr>
          <w:t xml:space="preserve">N 252-ФЗ</w:t>
        </w:r>
      </w:hyperlink>
      <w:r>
        <w:rPr>
          <w:sz w:val="20"/>
        </w:rPr>
        <w:t xml:space="preserve">, от 26.07.2019 </w:t>
      </w:r>
      <w:hyperlink w:history="0" r:id="rId504"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254-ФЗ</w:t>
        </w:r>
      </w:hyperlink>
      <w:r>
        <w:rPr>
          <w:sz w:val="20"/>
        </w:rPr>
        <w:t xml:space="preserve">, от 14.07.2022 </w:t>
      </w:r>
      <w:hyperlink w:history="0" r:id="rId50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3. Территории опережающего развития, созданные в соответствии с требованиями </w:t>
      </w:r>
      <w:hyperlink w:history="0" w:anchor="P927" w:tooltip="1. Территории опережающего развития создаются в порядке,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развития в соответствии с настоящим Федеральным законом.">
        <w:r>
          <w:rPr>
            <w:sz w:val="20"/>
            <w:color w:val="0000ff"/>
          </w:rPr>
          <w:t xml:space="preserve">части 1 статьи 34</w:t>
        </w:r>
      </w:hyperlink>
      <w:r>
        <w:rPr>
          <w:sz w:val="20"/>
        </w:rP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развития в соответствии со </w:t>
      </w:r>
      <w:hyperlink w:history="0" w:anchor="P54" w:tooltip="Статья 3. Создание территории опережающего развития">
        <w:r>
          <w:rPr>
            <w:sz w:val="20"/>
            <w:color w:val="0000ff"/>
          </w:rPr>
          <w:t xml:space="preserve">статьей 3</w:t>
        </w:r>
      </w:hyperlink>
      <w:r>
        <w:rPr>
          <w:sz w:val="20"/>
        </w:rPr>
        <w:t xml:space="preserve"> настоящего Федерального закона. При этом резиденты указанных территорий опережающего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pPr>
        <w:pStyle w:val="0"/>
        <w:jc w:val="both"/>
      </w:pPr>
      <w:r>
        <w:rPr>
          <w:sz w:val="20"/>
        </w:rPr>
        <w:t xml:space="preserve">(часть 3 введена Федеральным </w:t>
      </w:r>
      <w:hyperlink w:history="0" r:id="rId506" w:tooltip="Федеральный закон от 26.07.2019 N 254-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254-ФЗ; в ред. Федерального </w:t>
      </w:r>
      <w:hyperlink w:history="0" r:id="rId50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r>
    </w:p>
    <w:p>
      <w:pPr>
        <w:pStyle w:val="2"/>
        <w:outlineLvl w:val="1"/>
        <w:ind w:firstLine="540"/>
        <w:jc w:val="both"/>
      </w:pPr>
      <w:r>
        <w:rPr>
          <w:sz w:val="20"/>
        </w:rPr>
        <w:t xml:space="preserve">Статья 36.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2014 года</w:t>
      </w:r>
    </w:p>
    <w:p>
      <w:pPr>
        <w:pStyle w:val="0"/>
        <w:spacing w:before="200" w:line-rule="auto"/>
      </w:pPr>
      <w:r>
        <w:rPr>
          <w:sz w:val="20"/>
        </w:rPr>
        <w:t xml:space="preserve">N 473-ФЗ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29.12.2014 N 473-ФЗ</w:t>
            <w:br/>
            <w:t>(ред. от 10.07.2023)</w:t>
            <w:br/>
            <w:t>"О территориях опережающего развития в Российской Федераци...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53AE39AC46191BA6C935F5A39063FD3AA82199399E0118AFCA8E8E6EF585B7156945689601B7894AC2640F522274291E66AD631BA29628dFpEH" TargetMode = "External"/>
	<Relationship Id="rId8" Type="http://schemas.openxmlformats.org/officeDocument/2006/relationships/hyperlink" Target="consultantplus://offline/ref=FC53AE39AC46191BA6C935F5A39063FD3AAA269E3A990118AFCA8E8E6EF585B7156945689601BC8E4FC2640F522274291E66AD631BA29628dFpEH" TargetMode = "External"/>
	<Relationship Id="rId9" Type="http://schemas.openxmlformats.org/officeDocument/2006/relationships/hyperlink" Target="consultantplus://offline/ref=FC53AE39AC46191BA6C935F5A39063FD3CA8249B3C960118AFCA8E8E6EF585B7156945689601B48947C2640F522274291E66AD631BA29628dFpEH" TargetMode = "External"/>
	<Relationship Id="rId10" Type="http://schemas.openxmlformats.org/officeDocument/2006/relationships/hyperlink" Target="consultantplus://offline/ref=FC53AE39AC46191BA6C935F5A39063FD3CA0209F3D9F0118AFCA8E8E6EF585B7156945689601B48946C2640F522274291E66AD631BA29628dFpEH" TargetMode = "External"/>
	<Relationship Id="rId11" Type="http://schemas.openxmlformats.org/officeDocument/2006/relationships/hyperlink" Target="consultantplus://offline/ref=FC53AE39AC46191BA6C935F5A39063FD3CA022993E990118AFCA8E8E6EF585B7156945689601B58146C2640F522274291E66AD631BA29628dFpEH" TargetMode = "External"/>
	<Relationship Id="rId12" Type="http://schemas.openxmlformats.org/officeDocument/2006/relationships/hyperlink" Target="consultantplus://offline/ref=FC53AE39AC46191BA6C935F5A39063FD3DAF269F3C990118AFCA8E8E6EF585B7156945689601B58F4FC2640F522274291E66AD631BA29628dFpEH" TargetMode = "External"/>
	<Relationship Id="rId13" Type="http://schemas.openxmlformats.org/officeDocument/2006/relationships/hyperlink" Target="consultantplus://offline/ref=FC53AE39AC46191BA6C935F5A39063FD3DA8209E3A970118AFCA8E8E6EF585B7156945689601B08B4FC2640F522274291E66AD631BA29628dFpEH" TargetMode = "External"/>
	<Relationship Id="rId14" Type="http://schemas.openxmlformats.org/officeDocument/2006/relationships/hyperlink" Target="consultantplus://offline/ref=FC53AE39AC46191BA6C935F5A39063FD3AAC229F39980118AFCA8E8E6EF585B7156945689601B18D4AC2640F522274291E66AD631BA29628dFpEH" TargetMode = "External"/>
	<Relationship Id="rId15" Type="http://schemas.openxmlformats.org/officeDocument/2006/relationships/hyperlink" Target="consultantplus://offline/ref=FC53AE39AC46191BA6C935F5A39063FD3DAA2D9735980118AFCA8E8E6EF585B7156945689601B48947C2640F522274291E66AD631BA29628dFpEH" TargetMode = "External"/>
	<Relationship Id="rId16" Type="http://schemas.openxmlformats.org/officeDocument/2006/relationships/hyperlink" Target="consultantplus://offline/ref=FC53AE39AC46191BA6C935F5A39063FD3AAA259F3F9F0118AFCA8E8E6EF585B7156945689601B48E4BC2640F522274291E66AD631BA29628dFpEH" TargetMode = "External"/>
	<Relationship Id="rId17" Type="http://schemas.openxmlformats.org/officeDocument/2006/relationships/hyperlink" Target="consultantplus://offline/ref=FC53AE39AC46191BA6C935F5A39063FD3AA926993F960118AFCA8E8E6EF585B7156945689601B08847C2640F522274291E66AD631BA29628dFpEH" TargetMode = "External"/>
	<Relationship Id="rId18" Type="http://schemas.openxmlformats.org/officeDocument/2006/relationships/hyperlink" Target="consultantplus://offline/ref=FC53AE39AC46191BA6C935F5A39063FD3AAC249B3D9C0118AFCA8E8E6EF585B7156945689602B78048C2640F522274291E66AD631BA29628dFpEH" TargetMode = "External"/>
	<Relationship Id="rId19" Type="http://schemas.openxmlformats.org/officeDocument/2006/relationships/hyperlink" Target="consultantplus://offline/ref=FC53AE39AC46191BA6C935F5A39063FD3AA8219A3A9C0118AFCA8E8E6EF585B7156945689601B48947C2640F522274291E66AD631BA29628dFpEH" TargetMode = "External"/>
	<Relationship Id="rId20" Type="http://schemas.openxmlformats.org/officeDocument/2006/relationships/hyperlink" Target="consultantplus://offline/ref=FC53AE39AC46191BA6C935F5A39063FD3AA92D9E349F0118AFCA8E8E6EF585B7156945689601B48947C2640F522274291E66AD631BA29628dFpEH" TargetMode = "External"/>
	<Relationship Id="rId21" Type="http://schemas.openxmlformats.org/officeDocument/2006/relationships/hyperlink" Target="consultantplus://offline/ref=FC53AE39AC46191BA6C935F5A39063FD3AAB24983D960118AFCA8E8E6EF585B7156945689601B48947C2640F522274291E66AD631BA29628dFpEH" TargetMode = "External"/>
	<Relationship Id="rId22" Type="http://schemas.openxmlformats.org/officeDocument/2006/relationships/hyperlink" Target="consultantplus://offline/ref=FC53AE39AC46191BA6C935F5A39063FD3AAC229F399C0118AFCA8E8E6EF585B7156945689601B28148C2640F522274291E66AD631BA29628dFpEH" TargetMode = "External"/>
	<Relationship Id="rId23" Type="http://schemas.openxmlformats.org/officeDocument/2006/relationships/hyperlink" Target="consultantplus://offline/ref=FC53AE39AC46191BA6C935F5A39063FD3AAC269D3B980118AFCA8E8E6EF585B7156945689600B4804DC2640F522274291E66AD631BA29628dFpEH" TargetMode = "External"/>
	<Relationship Id="rId24" Type="http://schemas.openxmlformats.org/officeDocument/2006/relationships/hyperlink" Target="consultantplus://offline/ref=FC53AE39AC46191BA6C935F5A39063FD3AAC2D9A3E970118AFCA8E8E6EF585B7156945689601B58D49C2640F522274291E66AD631BA29628dFpEH" TargetMode = "External"/>
	<Relationship Id="rId25" Type="http://schemas.openxmlformats.org/officeDocument/2006/relationships/hyperlink" Target="consultantplus://offline/ref=FC53AE39AC46191BA6C935F5A39063FD3AAD25983A9F0118AFCA8E8E6EF585B7156945689601B48F4FC2640F522274291E66AD631BA29628dFpEH" TargetMode = "External"/>
	<Relationship Id="rId26" Type="http://schemas.openxmlformats.org/officeDocument/2006/relationships/hyperlink" Target="consultantplus://offline/ref=FC53AE39AC46191BA6C935F5A39063FD3AAB24983D960118AFCA8E8E6EF585B7156945689601B4884FC2640F522274291E66AD631BA29628dFpEH" TargetMode = "External"/>
	<Relationship Id="rId27" Type="http://schemas.openxmlformats.org/officeDocument/2006/relationships/hyperlink" Target="consultantplus://offline/ref=FC53AE39AC46191BA6C935F5A39063FD3DAA2D9735980118AFCA8E8E6EF585B7156945689601B4884FC2640F522274291E66AD631BA29628dFpEH" TargetMode = "External"/>
	<Relationship Id="rId28" Type="http://schemas.openxmlformats.org/officeDocument/2006/relationships/hyperlink" Target="consultantplus://offline/ref=FC53AE39AC46191BA6C935F5A39063FD3AAB24983D960118AFCA8E8E6EF585B7156945689601B4884DC2640F522274291E66AD631BA29628dFpEH" TargetMode = "External"/>
	<Relationship Id="rId29" Type="http://schemas.openxmlformats.org/officeDocument/2006/relationships/hyperlink" Target="consultantplus://offline/ref=FC53AE39AC46191BA6C935F5A39063FD3AA926993F960118AFCA8E8E6EF585B7156945689601B08B4EC2640F522274291E66AD631BA29628dFpEH" TargetMode = "External"/>
	<Relationship Id="rId30" Type="http://schemas.openxmlformats.org/officeDocument/2006/relationships/hyperlink" Target="consultantplus://offline/ref=FC53AE39AC46191BA6C935F5A39063FD3AAB24983D960118AFCA8E8E6EF585B7156945689601B4884AC2640F522274291E66AD631BA29628dFpEH" TargetMode = "External"/>
	<Relationship Id="rId31" Type="http://schemas.openxmlformats.org/officeDocument/2006/relationships/hyperlink" Target="consultantplus://offline/ref=FC53AE39AC46191BA6C935F5A39063FD3AAB24983D960118AFCA8E8E6EF585B7156945689601B7814AC2640F522274291E66AD631BA29628dFpEH" TargetMode = "External"/>
	<Relationship Id="rId32" Type="http://schemas.openxmlformats.org/officeDocument/2006/relationships/hyperlink" Target="consultantplus://offline/ref=FC53AE39AC46191BA6C935F5A39063FD3DAA2D9735980118AFCA8E8E6EF585B7156945689601B4884CC2640F522274291E66AD631BA29628dFpEH" TargetMode = "External"/>
	<Relationship Id="rId33" Type="http://schemas.openxmlformats.org/officeDocument/2006/relationships/hyperlink" Target="consultantplus://offline/ref=FC53AE39AC46191BA6C935F5A39063FD3AAB24983D960118AFCA8E8E6EF585B7156945689601B4884BC2640F522274291E66AD631BA29628dFpEH" TargetMode = "External"/>
	<Relationship Id="rId34" Type="http://schemas.openxmlformats.org/officeDocument/2006/relationships/hyperlink" Target="consultantplus://offline/ref=FC53AE39AC46191BA6C935F5A39063FD3AAB24983D960118AFCA8E8E6EF585B7156945689601B48848C2640F522274291E66AD631BA29628dFpEH" TargetMode = "External"/>
	<Relationship Id="rId35" Type="http://schemas.openxmlformats.org/officeDocument/2006/relationships/hyperlink" Target="consultantplus://offline/ref=FC53AE39AC46191BA6C935F5A39063FD3AAB24983D960118AFCA8E8E6EF585B7156945689601B48849C2640F522274291E66AD631BA29628dFpEH" TargetMode = "External"/>
	<Relationship Id="rId36" Type="http://schemas.openxmlformats.org/officeDocument/2006/relationships/hyperlink" Target="consultantplus://offline/ref=FC53AE39AC46191BA6C935F5A39063FD3AAB24983D960118AFCA8E8E6EF585B7156945689601B48846C2640F522274291E66AD631BA29628dFpEH" TargetMode = "External"/>
	<Relationship Id="rId37" Type="http://schemas.openxmlformats.org/officeDocument/2006/relationships/hyperlink" Target="consultantplus://offline/ref=FC53AE39AC46191BA6C935F5A39063FD3AAB24983D960118AFCA8E8E6EF585B7156945689601B48B4EC2640F522274291E66AD631BA29628dFpEH" TargetMode = "External"/>
	<Relationship Id="rId38" Type="http://schemas.openxmlformats.org/officeDocument/2006/relationships/hyperlink" Target="consultantplus://offline/ref=FC53AE39AC46191BA6C935F5A39063FD3CA127963A9D0118AFCA8E8E6EF585B7156945689601B58A4AC2640F522274291E66AD631BA29628dFpEH" TargetMode = "External"/>
	<Relationship Id="rId39" Type="http://schemas.openxmlformats.org/officeDocument/2006/relationships/hyperlink" Target="consultantplus://offline/ref=FC53AE39AC46191BA6C935F5A39063FD3AAB24983D960118AFCA8E8E6EF585B7156945689601B48B4FC2640F522274291E66AD631BA29628dFpEH" TargetMode = "External"/>
	<Relationship Id="rId40" Type="http://schemas.openxmlformats.org/officeDocument/2006/relationships/hyperlink" Target="consultantplus://offline/ref=FC53AE39AC46191BA6C935F5A39063FD3CA127963A9D0118AFCA8E8E6EF585B7156945689601B4894BC2640F522274291E66AD631BA29628dFpEH" TargetMode = "External"/>
	<Relationship Id="rId41" Type="http://schemas.openxmlformats.org/officeDocument/2006/relationships/hyperlink" Target="consultantplus://offline/ref=FC53AE39AC46191BA6C935F5A39063FD3DAC27983D960118AFCA8E8E6EF585B7156945689600B68F47C2640F522274291E66AD631BA29628dFpEH" TargetMode = "External"/>
	<Relationship Id="rId42" Type="http://schemas.openxmlformats.org/officeDocument/2006/relationships/hyperlink" Target="consultantplus://offline/ref=FC53AE39AC46191BA6C935F5A39063FD3CA0209F3D9F0118AFCA8E8E6EF585B7156945689601B48947C2640F522274291E66AD631BA29628dFpEH" TargetMode = "External"/>
	<Relationship Id="rId43" Type="http://schemas.openxmlformats.org/officeDocument/2006/relationships/hyperlink" Target="consultantplus://offline/ref=FC53AE39AC46191BA6C935F5A39063FD3DAA2D9735980118AFCA8E8E6EF585B7156945689601B4884AC2640F522274291E66AD631BA29628dFpEH" TargetMode = "External"/>
	<Relationship Id="rId44" Type="http://schemas.openxmlformats.org/officeDocument/2006/relationships/hyperlink" Target="consultantplus://offline/ref=FC53AE39AC46191BA6C935F5A39063FD3AAB24983D960118AFCA8E8E6EF585B7156945689601B48B4CC2640F522274291E66AD631BA29628dFpEH" TargetMode = "External"/>
	<Relationship Id="rId45" Type="http://schemas.openxmlformats.org/officeDocument/2006/relationships/hyperlink" Target="consultantplus://offline/ref=FC53AE39AC46191BA6C935F5A39063FD3CA127963A9D0118AFCA8E8E6EF585B7156945689601B58B4CC2640F522274291E66AD631BA29628dFpEH" TargetMode = "External"/>
	<Relationship Id="rId46" Type="http://schemas.openxmlformats.org/officeDocument/2006/relationships/hyperlink" Target="consultantplus://offline/ref=FC53AE39AC46191BA6C935F5A39063FD3CA0209F3D9F0118AFCA8E8E6EF585B7156945689601B4884FC2640F522274291E66AD631BA29628dFpEH" TargetMode = "External"/>
	<Relationship Id="rId47" Type="http://schemas.openxmlformats.org/officeDocument/2006/relationships/hyperlink" Target="consultantplus://offline/ref=FC53AE39AC46191BA6C935F5A39063FD3AAB24983D960118AFCA8E8E6EF585B7156945689601B48B4DC2640F522274291E66AD631BA29628dFpEH" TargetMode = "External"/>
	<Relationship Id="rId48" Type="http://schemas.openxmlformats.org/officeDocument/2006/relationships/hyperlink" Target="consultantplus://offline/ref=FC53AE39AC46191BA6C935F5A39063FD3DAA2D9735980118AFCA8E8E6EF585B7156945689601B4884BC2640F522274291E66AD631BA29628dFpEH" TargetMode = "External"/>
	<Relationship Id="rId49" Type="http://schemas.openxmlformats.org/officeDocument/2006/relationships/hyperlink" Target="consultantplus://offline/ref=FC53AE39AC46191BA6C935F5A39063FD3AAB24983D960118AFCA8E8E6EF585B7156945689601B48B4AC2640F522274291E66AD631BA29628dFpEH" TargetMode = "External"/>
	<Relationship Id="rId50" Type="http://schemas.openxmlformats.org/officeDocument/2006/relationships/hyperlink" Target="consultantplus://offline/ref=FC53AE39AC46191BA6C935F5A39063FD3AAB24983D960118AFCA8E8E6EF585B7156945689601B48B48C2640F522274291E66AD631BA29628dFpEH" TargetMode = "External"/>
	<Relationship Id="rId51" Type="http://schemas.openxmlformats.org/officeDocument/2006/relationships/hyperlink" Target="consultantplus://offline/ref=FC53AE39AC46191BA6C935F5A39063FD3AA8219A3A9C0118AFCA8E8E6EF585B7156945689601B58B49C2640F522274291E66AD631BA29628dFpEH" TargetMode = "External"/>
	<Relationship Id="rId52" Type="http://schemas.openxmlformats.org/officeDocument/2006/relationships/hyperlink" Target="consultantplus://offline/ref=FC53AE39AC46191BA6C935F5A39063FD3AA8219A3A9C0118AFCA8E8E6EF585B7156945689601B4884FC2640F522274291E66AD631BA29628dFpEH" TargetMode = "External"/>
	<Relationship Id="rId53" Type="http://schemas.openxmlformats.org/officeDocument/2006/relationships/hyperlink" Target="consultantplus://offline/ref=FC53AE39AC46191BA6C935F5A39063FD3AAB24983D960118AFCA8E8E6EF585B7156945689601B48B49C2640F522274291E66AD631BA29628dFpEH" TargetMode = "External"/>
	<Relationship Id="rId54" Type="http://schemas.openxmlformats.org/officeDocument/2006/relationships/hyperlink" Target="consultantplus://offline/ref=FC53AE39AC46191BA6C935F5A39063FD3DA024983C9D0118AFCA8E8E6EF585B707691D649607AA884CD7325E14d7p4H" TargetMode = "External"/>
	<Relationship Id="rId55" Type="http://schemas.openxmlformats.org/officeDocument/2006/relationships/hyperlink" Target="consultantplus://offline/ref=FC53AE39AC46191BA6C935F5A39063FD3DAA2D9735980118AFCA8E8E6EF585B7156945689601B48846C2640F522274291E66AD631BA29628dFpEH" TargetMode = "External"/>
	<Relationship Id="rId56" Type="http://schemas.openxmlformats.org/officeDocument/2006/relationships/hyperlink" Target="consultantplus://offline/ref=FC53AE39AC46191BA6C935F5A39063FD3AAB24983D960118AFCA8E8E6EF585B7156945689601B48B46C2640F522274291E66AD631BA29628dFpEH" TargetMode = "External"/>
	<Relationship Id="rId57" Type="http://schemas.openxmlformats.org/officeDocument/2006/relationships/hyperlink" Target="consultantplus://offline/ref=FC53AE39AC46191BA6C935F5A39063FD3AAC269D3B980118AFCA8E8E6EF585B7156945689600B4804AC2640F522274291E66AD631BA29628dFpEH" TargetMode = "External"/>
	<Relationship Id="rId58" Type="http://schemas.openxmlformats.org/officeDocument/2006/relationships/hyperlink" Target="consultantplus://offline/ref=FC53AE39AC46191BA6C935F5A39063FD3AAB24983D960118AFCA8E8E6EF585B7156945689601B48B47C2640F522274291E66AD631BA29628dFpEH" TargetMode = "External"/>
	<Relationship Id="rId59" Type="http://schemas.openxmlformats.org/officeDocument/2006/relationships/hyperlink" Target="consultantplus://offline/ref=FC53AE39AC46191BA6C935F5A39063FD3DAA2D9735980118AFCA8E8E6EF585B7156945689601B48847C2640F522274291E66AD631BA29628dFpEH" TargetMode = "External"/>
	<Relationship Id="rId60" Type="http://schemas.openxmlformats.org/officeDocument/2006/relationships/hyperlink" Target="consultantplus://offline/ref=FC53AE39AC46191BA6C935F5A39063FD3AAB24983D960118AFCA8E8E6EF585B7156945689601B48A4FC2640F522274291E66AD631BA29628dFpEH" TargetMode = "External"/>
	<Relationship Id="rId61" Type="http://schemas.openxmlformats.org/officeDocument/2006/relationships/hyperlink" Target="consultantplus://offline/ref=FC53AE39AC46191BA6C935F5A39063FD3AAB24983D960118AFCA8E8E6EF585B7156945689601B48A4CC2640F522274291E66AD631BA29628dFpEH" TargetMode = "External"/>
	<Relationship Id="rId62" Type="http://schemas.openxmlformats.org/officeDocument/2006/relationships/hyperlink" Target="consultantplus://offline/ref=FC53AE39AC46191BA6C935F5A39063FD3AAB24983D960118AFCA8E8E6EF585B7156945689601B48A4DC2640F522274291E66AD631BA29628dFpEH" TargetMode = "External"/>
	<Relationship Id="rId63" Type="http://schemas.openxmlformats.org/officeDocument/2006/relationships/hyperlink" Target="consultantplus://offline/ref=FC53AE39AC46191BA6C935F5A39063FD3AAB24983D960118AFCA8E8E6EF585B7156945689601B48A4AC2640F522274291E66AD631BA29628dFpEH" TargetMode = "External"/>
	<Relationship Id="rId64" Type="http://schemas.openxmlformats.org/officeDocument/2006/relationships/hyperlink" Target="consultantplus://offline/ref=FC53AE39AC46191BA6C935F5A39063FD3DAA2D9735980118AFCA8E8E6EF585B7156945689601B48B4EC2640F522274291E66AD631BA29628dFpEH" TargetMode = "External"/>
	<Relationship Id="rId65" Type="http://schemas.openxmlformats.org/officeDocument/2006/relationships/hyperlink" Target="consultantplus://offline/ref=FC53AE39AC46191BA6C935F5A39063FD3AAB24983D960118AFCA8E8E6EF585B7156945689601B48A4BC2640F522274291E66AD631BA29628dFpEH" TargetMode = "External"/>
	<Relationship Id="rId66" Type="http://schemas.openxmlformats.org/officeDocument/2006/relationships/hyperlink" Target="consultantplus://offline/ref=FC53AE39AC46191BA6C935F5A39063FD3DAA2D9735980118AFCA8E8E6EF585B7156945689601B48B4CC2640F522274291E66AD631BA29628dFpEH" TargetMode = "External"/>
	<Relationship Id="rId67" Type="http://schemas.openxmlformats.org/officeDocument/2006/relationships/hyperlink" Target="consultantplus://offline/ref=FC53AE39AC46191BA6C935F5A39063FD3AAB24983D960118AFCA8E8E6EF585B7156945689601B48A48C2640F522274291E66AD631BA29628dFpEH" TargetMode = "External"/>
	<Relationship Id="rId68" Type="http://schemas.openxmlformats.org/officeDocument/2006/relationships/hyperlink" Target="consultantplus://offline/ref=FC53AE39AC46191BA6C935F5A39063FD3DAA2D9735980118AFCA8E8E6EF585B7156945689601B48B4AC2640F522274291E66AD631BA29628dFpEH" TargetMode = "External"/>
	<Relationship Id="rId69" Type="http://schemas.openxmlformats.org/officeDocument/2006/relationships/hyperlink" Target="consultantplus://offline/ref=FC53AE39AC46191BA6C935F5A39063FD3AAB24983D960118AFCA8E8E6EF585B7156945689601B48A49C2640F522274291E66AD631BA29628dFpEH" TargetMode = "External"/>
	<Relationship Id="rId70" Type="http://schemas.openxmlformats.org/officeDocument/2006/relationships/hyperlink" Target="consultantplus://offline/ref=FC53AE39AC46191BA6C935F5A39063FD3AAB24983D960118AFCA8E8E6EF585B7156945689601B48A46C2640F522274291E66AD631BA29628dFpEH" TargetMode = "External"/>
	<Relationship Id="rId71" Type="http://schemas.openxmlformats.org/officeDocument/2006/relationships/hyperlink" Target="consultantplus://offline/ref=FC53AE39AC46191BA6C935F5A39063FD3DAA2D9735980118AFCA8E8E6EF585B7156945689601B48B49C2640F522274291E66AD631BA29628dFpEH" TargetMode = "External"/>
	<Relationship Id="rId72" Type="http://schemas.openxmlformats.org/officeDocument/2006/relationships/hyperlink" Target="consultantplus://offline/ref=FC53AE39AC46191BA6C935F5A39063FD3AAB24983D960118AFCA8E8E6EF585B7156945689601B48D4EC2640F522274291E66AD631BA29628dFpEH" TargetMode = "External"/>
	<Relationship Id="rId73" Type="http://schemas.openxmlformats.org/officeDocument/2006/relationships/hyperlink" Target="consultantplus://offline/ref=FC53AE39AC46191BA6C935F5A39063FD3AAB24983D960118AFCA8E8E6EF585B7156945689601B48D4FC2640F522274291E66AD631BA29628dFpEH" TargetMode = "External"/>
	<Relationship Id="rId74" Type="http://schemas.openxmlformats.org/officeDocument/2006/relationships/hyperlink" Target="consultantplus://offline/ref=FC53AE39AC46191BA6C935F5A39063FD3AAB24983D960118AFCA8E8E6EF585B7156945689601B48D4CC2640F522274291E66AD631BA29628dFpEH" TargetMode = "External"/>
	<Relationship Id="rId75" Type="http://schemas.openxmlformats.org/officeDocument/2006/relationships/hyperlink" Target="consultantplus://offline/ref=FC53AE39AC46191BA6C935F5A39063FD3AAB24983D960118AFCA8E8E6EF585B7156945689601B48D4DC2640F522274291E66AD631BA29628dFpEH" TargetMode = "External"/>
	<Relationship Id="rId76" Type="http://schemas.openxmlformats.org/officeDocument/2006/relationships/hyperlink" Target="consultantplus://offline/ref=FC53AE39AC46191BA6C935F5A39063FD3AAB24983D960118AFCA8E8E6EF585B7156945689601B48D4AC2640F522274291E66AD631BA29628dFpEH" TargetMode = "External"/>
	<Relationship Id="rId77" Type="http://schemas.openxmlformats.org/officeDocument/2006/relationships/hyperlink" Target="consultantplus://offline/ref=FC53AE39AC46191BA6C935F5A39063FD3AAB24983D960118AFCA8E8E6EF585B7156945689601B48D4BC2640F522274291E66AD631BA29628dFpEH" TargetMode = "External"/>
	<Relationship Id="rId78" Type="http://schemas.openxmlformats.org/officeDocument/2006/relationships/hyperlink" Target="consultantplus://offline/ref=FC53AE39AC46191BA6C935F5A39063FD3DAA2D9735980118AFCA8E8E6EF585B7156945689601B48B46C2640F522274291E66AD631BA29628dFpEH" TargetMode = "External"/>
	<Relationship Id="rId79" Type="http://schemas.openxmlformats.org/officeDocument/2006/relationships/hyperlink" Target="consultantplus://offline/ref=FC53AE39AC46191BA6C935F5A39063FD3AAB24983D960118AFCA8E8E6EF585B7156945689601B48D48C2640F522274291E66AD631BA29628dFpEH" TargetMode = "External"/>
	<Relationship Id="rId80" Type="http://schemas.openxmlformats.org/officeDocument/2006/relationships/hyperlink" Target="consultantplus://offline/ref=FC53AE39AC46191BA6C935F5A39063FD3AA821963F9C0118AFCA8E8E6EF585B707691D649607AA884CD7325E14d7p4H" TargetMode = "External"/>
	<Relationship Id="rId81" Type="http://schemas.openxmlformats.org/officeDocument/2006/relationships/hyperlink" Target="consultantplus://offline/ref=FC53AE39AC46191BA6C935F5A39063FD3DAA2D9735980118AFCA8E8E6EF585B7156945689601B48B47C2640F522274291E66AD631BA29628dFpEH" TargetMode = "External"/>
	<Relationship Id="rId82" Type="http://schemas.openxmlformats.org/officeDocument/2006/relationships/hyperlink" Target="consultantplus://offline/ref=FC53AE39AC46191BA6C935F5A39063FD3AAB24983D960118AFCA8E8E6EF585B7156945689601B48D49C2640F522274291E66AD631BA29628dFpEH" TargetMode = "External"/>
	<Relationship Id="rId83" Type="http://schemas.openxmlformats.org/officeDocument/2006/relationships/hyperlink" Target="consultantplus://offline/ref=FC53AE39AC46191BA6C935F5A39063FD3DAA2D9735980118AFCA8E8E6EF585B7156945689601B48A4FC2640F522274291E66AD631BA29628dFpEH" TargetMode = "External"/>
	<Relationship Id="rId84" Type="http://schemas.openxmlformats.org/officeDocument/2006/relationships/hyperlink" Target="consultantplus://offline/ref=FC53AE39AC46191BA6C935F5A39063FD3AAB24983D960118AFCA8E8E6EF585B7156945689601B48D46C2640F522274291E66AD631BA29628dFpEH" TargetMode = "External"/>
	<Relationship Id="rId85" Type="http://schemas.openxmlformats.org/officeDocument/2006/relationships/hyperlink" Target="consultantplus://offline/ref=FC53AE39AC46191BA6C935F5A39063FD3AAB24983D960118AFCA8E8E6EF585B7156945689601B48C4EC2640F522274291E66AD631BA29628dFpEH" TargetMode = "External"/>
	<Relationship Id="rId86" Type="http://schemas.openxmlformats.org/officeDocument/2006/relationships/hyperlink" Target="consultantplus://offline/ref=FC53AE39AC46191BA6C935F5A39063FD3AAB24983D960118AFCA8E8E6EF585B7156945689601B48C4FC2640F522274291E66AD631BA29628dFpEH" TargetMode = "External"/>
	<Relationship Id="rId87" Type="http://schemas.openxmlformats.org/officeDocument/2006/relationships/hyperlink" Target="consultantplus://offline/ref=FC53AE39AC46191BA6C935F5A39063FD3AAB24983D960118AFCA8E8E6EF585B7156945689601B48C4CC2640F522274291E66AD631BA29628dFpEH" TargetMode = "External"/>
	<Relationship Id="rId88" Type="http://schemas.openxmlformats.org/officeDocument/2006/relationships/hyperlink" Target="consultantplus://offline/ref=FC53AE39AC46191BA6C935F5A39063FD3DAA2D9735980118AFCA8E8E6EF585B7156945689601B48A4CC2640F522274291E66AD631BA29628dFpEH" TargetMode = "External"/>
	<Relationship Id="rId89" Type="http://schemas.openxmlformats.org/officeDocument/2006/relationships/hyperlink" Target="consultantplus://offline/ref=FC53AE39AC46191BA6C935F5A39063FD3AAB24983D960118AFCA8E8E6EF585B7156945689601B48C4DC2640F522274291E66AD631BA29628dFpEH" TargetMode = "External"/>
	<Relationship Id="rId90" Type="http://schemas.openxmlformats.org/officeDocument/2006/relationships/hyperlink" Target="consultantplus://offline/ref=FC53AE39AC46191BA6C935F5A39063FD3AA8219A3A9C0118AFCA8E8E6EF585B7156945689601B4884CC2640F522274291E66AD631BA29628dFpEH" TargetMode = "External"/>
	<Relationship Id="rId91" Type="http://schemas.openxmlformats.org/officeDocument/2006/relationships/hyperlink" Target="consultantplus://offline/ref=FC53AE39AC46191BA6C935F5A39063FD3AAB24983D960118AFCA8E8E6EF585B7156945689601B48C4AC2640F522274291E66AD631BA29628dFpEH" TargetMode = "External"/>
	<Relationship Id="rId92" Type="http://schemas.openxmlformats.org/officeDocument/2006/relationships/hyperlink" Target="consultantplus://offline/ref=FC53AE39AC46191BA6C935F5A39063FD3AAB24983D960118AFCA8E8E6EF585B7156945689601B48C4BC2640F522274291E66AD631BA29628dFpEH" TargetMode = "External"/>
	<Relationship Id="rId93" Type="http://schemas.openxmlformats.org/officeDocument/2006/relationships/hyperlink" Target="consultantplus://offline/ref=FC53AE39AC46191BA6C935F5A39063FD3AA8219A3A9C0118AFCA8E8E6EF585B7156945689601B4884AC2640F522274291E66AD631BA29628dFpEH" TargetMode = "External"/>
	<Relationship Id="rId94" Type="http://schemas.openxmlformats.org/officeDocument/2006/relationships/hyperlink" Target="consultantplus://offline/ref=FC53AE39AC46191BA6C935F5A39063FD3AAB24983D960118AFCA8E8E6EF585B7156945689601B48C48C2640F522274291E66AD631BA29628dFpEH" TargetMode = "External"/>
	<Relationship Id="rId95" Type="http://schemas.openxmlformats.org/officeDocument/2006/relationships/hyperlink" Target="consultantplus://offline/ref=FC53AE39AC46191BA6C935F5A39063FD3AA8219A3A9C0118AFCA8E8E6EF585B7156945689601B48848C2640F522274291E66AD631BA29628dFpEH" TargetMode = "External"/>
	<Relationship Id="rId96" Type="http://schemas.openxmlformats.org/officeDocument/2006/relationships/hyperlink" Target="consultantplus://offline/ref=FC53AE39AC46191BA6C935F5A39063FD3AAB24983D960118AFCA8E8E6EF585B7156945689601B48C49C2640F522274291E66AD631BA29628dFpEH" TargetMode = "External"/>
	<Relationship Id="rId97" Type="http://schemas.openxmlformats.org/officeDocument/2006/relationships/hyperlink" Target="consultantplus://offline/ref=FC53AE39AC46191BA6C935F5A39063FD3AAB24983D960118AFCA8E8E6EF585B7156945689601B48C47C2640F522274291E66AD631BA29628dFpEH" TargetMode = "External"/>
	<Relationship Id="rId98" Type="http://schemas.openxmlformats.org/officeDocument/2006/relationships/hyperlink" Target="consultantplus://offline/ref=FC53AE39AC46191BA6C935F5A39063FD3AAB24983D960118AFCA8E8E6EF585B7156945689601B48F4EC2640F522274291E66AD631BA29628dFpEH" TargetMode = "External"/>
	<Relationship Id="rId99" Type="http://schemas.openxmlformats.org/officeDocument/2006/relationships/hyperlink" Target="consultantplus://offline/ref=FC53AE39AC46191BA6C935F5A39063FD3AAB24983D960118AFCA8E8E6EF585B7156945689601B48F4FC2640F522274291E66AD631BA29628dFpEH" TargetMode = "External"/>
	<Relationship Id="rId100" Type="http://schemas.openxmlformats.org/officeDocument/2006/relationships/hyperlink" Target="consultantplus://offline/ref=FC53AE39AC46191BA6C935F5A39063FD3AAB24983D960118AFCA8E8E6EF585B7156945689601B48F4CC2640F522274291E66AD631BA29628dFpEH" TargetMode = "External"/>
	<Relationship Id="rId101" Type="http://schemas.openxmlformats.org/officeDocument/2006/relationships/hyperlink" Target="consultantplus://offline/ref=FC53AE39AC46191BA6C935F5A39063FD3AA8219A3A9C0118AFCA8E8E6EF585B7156945689601B48849C2640F522274291E66AD631BA29628dFpEH" TargetMode = "External"/>
	<Relationship Id="rId102" Type="http://schemas.openxmlformats.org/officeDocument/2006/relationships/hyperlink" Target="consultantplus://offline/ref=FC53AE39AC46191BA6C935F5A39063FD3AA8219A3A9C0118AFCA8E8E6EF585B7156945689601B48B4CC2640F522274291E66AD631BA29628dFpEH" TargetMode = "External"/>
	<Relationship Id="rId103" Type="http://schemas.openxmlformats.org/officeDocument/2006/relationships/hyperlink" Target="consultantplus://offline/ref=FC53AE39AC46191BA6C935F5A39063FD3AAB24983D960118AFCA8E8E6EF585B7156945689601B48F4DC2640F522274291E66AD631BA29628dFpEH" TargetMode = "External"/>
	<Relationship Id="rId104" Type="http://schemas.openxmlformats.org/officeDocument/2006/relationships/hyperlink" Target="consultantplus://offline/ref=FC53AE39AC46191BA6C935F5A39063FD3AAB24983D960118AFCA8E8E6EF585B7156945689601B48F4AC2640F522274291E66AD631BA29628dFpEH" TargetMode = "External"/>
	<Relationship Id="rId105" Type="http://schemas.openxmlformats.org/officeDocument/2006/relationships/hyperlink" Target="consultantplus://offline/ref=FC53AE39AC46191BA6C935F5A39063FD3AAB24983D960118AFCA8E8E6EF585B7156945689601B48F4BC2640F522274291E66AD631BA29628dFpEH" TargetMode = "External"/>
	<Relationship Id="rId106" Type="http://schemas.openxmlformats.org/officeDocument/2006/relationships/hyperlink" Target="consultantplus://offline/ref=FC53AE39AC46191BA6C935F5A39063FD3AAB24983D960118AFCA8E8E6EF585B7156945689601B48F49C2640F522274291E66AD631BA29628dFpEH" TargetMode = "External"/>
	<Relationship Id="rId107" Type="http://schemas.openxmlformats.org/officeDocument/2006/relationships/hyperlink" Target="consultantplus://offline/ref=FC53AE39AC46191BA6C935F5A39063FD3AAB24983D960118AFCA8E8E6EF585B7156945689601B48F46C2640F522274291E66AD631BA29628dFpEH" TargetMode = "External"/>
	<Relationship Id="rId108" Type="http://schemas.openxmlformats.org/officeDocument/2006/relationships/hyperlink" Target="consultantplus://offline/ref=FC53AE39AC46191BA6C935F5A39063FD3AAB24983D960118AFCA8E8E6EF585B7156945689601B48E4EC2640F522274291E66AD631BA29628dFpEH" TargetMode = "External"/>
	<Relationship Id="rId109" Type="http://schemas.openxmlformats.org/officeDocument/2006/relationships/hyperlink" Target="consultantplus://offline/ref=FC53AE39AC46191BA6C935F5A39063FD3AAB24983D960118AFCA8E8E6EF585B7156945689601B48E4FC2640F522274291E66AD631BA29628dFpEH" TargetMode = "External"/>
	<Relationship Id="rId110" Type="http://schemas.openxmlformats.org/officeDocument/2006/relationships/hyperlink" Target="consultantplus://offline/ref=FC53AE39AC46191BA6C935F5A39063FD3FAA209B3F945C12A793828C69FADAA0122049699601B48B459D611A437A792F0679AE7F07A094d2p9H" TargetMode = "External"/>
	<Relationship Id="rId111" Type="http://schemas.openxmlformats.org/officeDocument/2006/relationships/hyperlink" Target="consultantplus://offline/ref=FC53AE39AC46191BA6C935F5A39063FD3AAB24983D960118AFCA8E8E6EF585B7156945689601B48E4DC2640F522274291E66AD631BA29628dFpEH" TargetMode = "External"/>
	<Relationship Id="rId112" Type="http://schemas.openxmlformats.org/officeDocument/2006/relationships/hyperlink" Target="consultantplus://offline/ref=FC53AE39AC46191BA6C935F5A39063FD3DAA2D9735980118AFCA8E8E6EF585B7156945689601B48A48C2640F522274291E66AD631BA29628dFpEH" TargetMode = "External"/>
	<Relationship Id="rId113" Type="http://schemas.openxmlformats.org/officeDocument/2006/relationships/hyperlink" Target="consultantplus://offline/ref=FC53AE39AC46191BA6C935F5A39063FD3AAB24983D960118AFCA8E8E6EF585B7156945689601B48E4AC2640F522274291E66AD631BA29628dFpEH" TargetMode = "External"/>
	<Relationship Id="rId114" Type="http://schemas.openxmlformats.org/officeDocument/2006/relationships/hyperlink" Target="consultantplus://offline/ref=FC53AE39AC46191BA6C935F5A39063FD3AAB24983D960118AFCA8E8E6EF585B7156945689601B48E48C2640F522274291E66AD631BA29628dFpEH" TargetMode = "External"/>
	<Relationship Id="rId115" Type="http://schemas.openxmlformats.org/officeDocument/2006/relationships/hyperlink" Target="consultantplus://offline/ref=FC53AE39AC46191BA6C935F5A39063FD3AAB24983D960118AFCA8E8E6EF585B7156945689601B48E49C2640F522274291E66AD631BA29628dFpEH" TargetMode = "External"/>
	<Relationship Id="rId116" Type="http://schemas.openxmlformats.org/officeDocument/2006/relationships/hyperlink" Target="consultantplus://offline/ref=FC53AE39AC46191BA6C935F5A39063FD3AAB24983D960118AFCA8E8E6EF585B7156945689601B48E46C2640F522274291E66AD631BA29628dFpEH" TargetMode = "External"/>
	<Relationship Id="rId117" Type="http://schemas.openxmlformats.org/officeDocument/2006/relationships/hyperlink" Target="consultantplus://offline/ref=FC53AE39AC46191BA6C935F5A39063FD3AAA269F359C0118AFCA8E8E6EF585B707691D649607AA884CD7325E14d7p4H" TargetMode = "External"/>
	<Relationship Id="rId118" Type="http://schemas.openxmlformats.org/officeDocument/2006/relationships/hyperlink" Target="consultantplus://offline/ref=FC53AE39AC46191BA6C935F5A39063FD3AAA259F3F9F0118AFCA8E8E6EF585B7156945689601B48E4BC2640F522274291E66AD631BA29628dFpEH" TargetMode = "External"/>
	<Relationship Id="rId119" Type="http://schemas.openxmlformats.org/officeDocument/2006/relationships/hyperlink" Target="consultantplus://offline/ref=FC53AE39AC46191BA6C935F5A39063FD3AAB24983D960118AFCA8E8E6EF585B7156945689601B48E47C2640F522274291E66AD631BA29628dFpEH" TargetMode = "External"/>
	<Relationship Id="rId120" Type="http://schemas.openxmlformats.org/officeDocument/2006/relationships/hyperlink" Target="consultantplus://offline/ref=FC53AE39AC46191BA6C935F5A39063FD3AA8219A3A9C0118AFCA8E8E6EF585B7156945689601B48B4DC2640F522274291E66AD631BA29628dFpEH" TargetMode = "External"/>
	<Relationship Id="rId121" Type="http://schemas.openxmlformats.org/officeDocument/2006/relationships/hyperlink" Target="consultantplus://offline/ref=FC53AE39AC46191BA6C935F5A39063FD3AAB24983D960118AFCA8E8E6EF585B7156945689601B4814EC2640F522274291E66AD631BA29628dFpEH" TargetMode = "External"/>
	<Relationship Id="rId122" Type="http://schemas.openxmlformats.org/officeDocument/2006/relationships/hyperlink" Target="consultantplus://offline/ref=FC53AE39AC46191BA6C935F5A39063FD3AAB24983D960118AFCA8E8E6EF585B7156945689601B4814FC2640F522274291E66AD631BA29628dFpEH" TargetMode = "External"/>
	<Relationship Id="rId123" Type="http://schemas.openxmlformats.org/officeDocument/2006/relationships/hyperlink" Target="consultantplus://offline/ref=FC53AE39AC46191BA6C935F5A39063FD3AAB24983D960118AFCA8E8E6EF585B7156945689601B4814DC2640F522274291E66AD631BA29628dFpEH" TargetMode = "External"/>
	<Relationship Id="rId124" Type="http://schemas.openxmlformats.org/officeDocument/2006/relationships/hyperlink" Target="consultantplus://offline/ref=FC53AE39AC46191BA6C935F5A39063FD3DAF2199359F0118AFCA8E8E6EF585B7156945689601B48946C2640F522274291E66AD631BA29628dFpEH" TargetMode = "External"/>
	<Relationship Id="rId125" Type="http://schemas.openxmlformats.org/officeDocument/2006/relationships/hyperlink" Target="consultantplus://offline/ref=FC53AE39AC46191BA6C935F5A39063FD3DAA2D9735980118AFCA8E8E6EF585B7156945689601B48A47C2640F522274291E66AD631BA29628dFpEH" TargetMode = "External"/>
	<Relationship Id="rId126" Type="http://schemas.openxmlformats.org/officeDocument/2006/relationships/hyperlink" Target="consultantplus://offline/ref=FC53AE39AC46191BA6C935F5A39063FD3AA8219A3A9C0118AFCA8E8E6EF585B7156945689601B48B4BC2640F522274291E66AD631BA29628dFpEH" TargetMode = "External"/>
	<Relationship Id="rId127" Type="http://schemas.openxmlformats.org/officeDocument/2006/relationships/hyperlink" Target="consultantplus://offline/ref=FC53AE39AC46191BA6C935F5A39063FD3AAB24983D960118AFCA8E8E6EF585B7156945689601B4814AC2640F522274291E66AD631BA29628dFpEH" TargetMode = "External"/>
	<Relationship Id="rId128" Type="http://schemas.openxmlformats.org/officeDocument/2006/relationships/hyperlink" Target="consultantplus://offline/ref=FC53AE39AC46191BA6C935F5A39063FD3AAB24983D960118AFCA8E8E6EF585B7156945689601B4814BC2640F522274291E66AD631BA29628dFpEH" TargetMode = "External"/>
	<Relationship Id="rId129" Type="http://schemas.openxmlformats.org/officeDocument/2006/relationships/hyperlink" Target="consultantplus://offline/ref=FC53AE39AC46191BA6C935F5A39063FD3DAA2D9735980118AFCA8E8E6EF585B7156945689601B48D4EC2640F522274291E66AD631BA29628dFpEH" TargetMode = "External"/>
	<Relationship Id="rId130" Type="http://schemas.openxmlformats.org/officeDocument/2006/relationships/hyperlink" Target="consultantplus://offline/ref=FC53AE39AC46191BA6C935F5A39063FD3AAB24983D960118AFCA8E8E6EF585B7156945689601B48148C2640F522274291E66AD631BA29628dFpEH" TargetMode = "External"/>
	<Relationship Id="rId131" Type="http://schemas.openxmlformats.org/officeDocument/2006/relationships/hyperlink" Target="consultantplus://offline/ref=FC53AE39AC46191BA6C935F5A39063FD3AAB24983D960118AFCA8E8E6EF585B7156945689601B48149C2640F522274291E66AD631BA29628dFpEH" TargetMode = "External"/>
	<Relationship Id="rId132" Type="http://schemas.openxmlformats.org/officeDocument/2006/relationships/hyperlink" Target="consultantplus://offline/ref=FC53AE39AC46191BA6C935F5A39063FD3DA0209E3C9C0118AFCA8E8E6EF585B7156945689601B4884DC2640F522274291E66AD631BA29628dFpEH" TargetMode = "External"/>
	<Relationship Id="rId133" Type="http://schemas.openxmlformats.org/officeDocument/2006/relationships/hyperlink" Target="consultantplus://offline/ref=FC53AE39AC46191BA6C935F5A39063FD3DA0209E3C9C0118AFCA8E8E6EF585B7156945689601B18C4EC2640F522274291E66AD631BA29628dFpEH" TargetMode = "External"/>
	<Relationship Id="rId134" Type="http://schemas.openxmlformats.org/officeDocument/2006/relationships/hyperlink" Target="consultantplus://offline/ref=FC53AE39AC46191BA6C935F5A39063FD3AAB239E359B0118AFCA8E8E6EF585B71569456D9508BFDD1F8D6553167167281A66AE6107dAp3H" TargetMode = "External"/>
	<Relationship Id="rId135" Type="http://schemas.openxmlformats.org/officeDocument/2006/relationships/hyperlink" Target="consultantplus://offline/ref=FC53AE39AC46191BA6C935F5A39063FD3AA8219A3A9C0118AFCA8E8E6EF585B7156945689601B48B49C2640F522274291E66AD631BA29628dFpEH" TargetMode = "External"/>
	<Relationship Id="rId136" Type="http://schemas.openxmlformats.org/officeDocument/2006/relationships/hyperlink" Target="consultantplus://offline/ref=FC53AE39AC46191BA6C935F5A39063FD3AAB24983D960118AFCA8E8E6EF585B7156945689601B48147C2640F522274291E66AD631BA29628dFpEH" TargetMode = "External"/>
	<Relationship Id="rId137" Type="http://schemas.openxmlformats.org/officeDocument/2006/relationships/hyperlink" Target="consultantplus://offline/ref=FC53AE39AC46191BA6C935F5A39063FD3AA8219A3A9C0118AFCA8E8E6EF585B7156945689601B48B46C2640F522274291E66AD631BA29628dFpEH" TargetMode = "External"/>
	<Relationship Id="rId138" Type="http://schemas.openxmlformats.org/officeDocument/2006/relationships/hyperlink" Target="consultantplus://offline/ref=FC53AE39AC46191BA6C935F5A39063FD3AAB24983D960118AFCA8E8E6EF585B7156945689601B4804EC2640F522274291E66AD631BA29628dFpEH" TargetMode = "External"/>
	<Relationship Id="rId139" Type="http://schemas.openxmlformats.org/officeDocument/2006/relationships/hyperlink" Target="consultantplus://offline/ref=FC53AE39AC46191BA6C935F5A39063FD3AA8219A3A9C0118AFCA8E8E6EF585B7156945689601B48B47C2640F522274291E66AD631BA29628dFpEH" TargetMode = "External"/>
	<Relationship Id="rId140" Type="http://schemas.openxmlformats.org/officeDocument/2006/relationships/hyperlink" Target="consultantplus://offline/ref=FC53AE39AC46191BA6C935F5A39063FD3AAB24983D960118AFCA8E8E6EF585B7156945689601B4804FC2640F522274291E66AD631BA29628dFpEH" TargetMode = "External"/>
	<Relationship Id="rId141" Type="http://schemas.openxmlformats.org/officeDocument/2006/relationships/hyperlink" Target="consultantplus://offline/ref=FC53AE39AC46191BA6C935F5A39063FD3CA9209D39990118AFCA8E8E6EF585B7156945689601B48B48C2640F522274291E66AD631BA29628dFpEH" TargetMode = "External"/>
	<Relationship Id="rId142" Type="http://schemas.openxmlformats.org/officeDocument/2006/relationships/hyperlink" Target="consultantplus://offline/ref=FC53AE39AC46191BA6C935F5A39063FD3AAA269E3A990118AFCA8E8E6EF585B7156945689601BC8E4CC2640F522274291E66AD631BA29628dFpEH" TargetMode = "External"/>
	<Relationship Id="rId143" Type="http://schemas.openxmlformats.org/officeDocument/2006/relationships/hyperlink" Target="consultantplus://offline/ref=FC53AE39AC46191BA6C935F5A39063FD3AAB24983D960118AFCA8E8E6EF585B7156945689601B4804CC2640F522274291E66AD631BA29628dFpEH" TargetMode = "External"/>
	<Relationship Id="rId144" Type="http://schemas.openxmlformats.org/officeDocument/2006/relationships/hyperlink" Target="consultantplus://offline/ref=FC53AE39AC46191BA6C935F5A39063FD3AAC269D3B980118AFCA8E8E6EF585B7156945689600B4804BC2640F522274291E66AD631BA29628dFpEH" TargetMode = "External"/>
	<Relationship Id="rId145" Type="http://schemas.openxmlformats.org/officeDocument/2006/relationships/hyperlink" Target="consultantplus://offline/ref=FC53AE39AC46191BA6C935F5A39063FD3AA8219A3A9C0118AFCA8E8E6EF585B7156945689601B48A4FC2640F522274291E66AD631BA29628dFpEH" TargetMode = "External"/>
	<Relationship Id="rId146" Type="http://schemas.openxmlformats.org/officeDocument/2006/relationships/hyperlink" Target="consultantplus://offline/ref=FC53AE39AC46191BA6C935F5A39063FD3AAB24983D960118AFCA8E8E6EF585B7156945689601B4804DC2640F522274291E66AD631BA29628dFpEH" TargetMode = "External"/>
	<Relationship Id="rId147" Type="http://schemas.openxmlformats.org/officeDocument/2006/relationships/hyperlink" Target="consultantplus://offline/ref=FC53AE39AC46191BA6C935F5A39063FD3AA8219A3A9C0118AFCA8E8E6EF585B7156945689601B48A4CC2640F522274291E66AD631BA29628dFpEH" TargetMode = "External"/>
	<Relationship Id="rId148" Type="http://schemas.openxmlformats.org/officeDocument/2006/relationships/hyperlink" Target="consultantplus://offline/ref=FC53AE39AC46191BA6C935F5A39063FD3AAB24983D960118AFCA8E8E6EF585B7156945689601B4804AC2640F522274291E66AD631BA29628dFpEH" TargetMode = "External"/>
	<Relationship Id="rId149" Type="http://schemas.openxmlformats.org/officeDocument/2006/relationships/hyperlink" Target="consultantplus://offline/ref=FC53AE39AC46191BA6C935F5A39063FD3AA8219A3A9C0118AFCA8E8E6EF585B7156945689601B48A4DC2640F522274291E66AD631BA29628dFpEH" TargetMode = "External"/>
	<Relationship Id="rId150" Type="http://schemas.openxmlformats.org/officeDocument/2006/relationships/hyperlink" Target="consultantplus://offline/ref=FC53AE39AC46191BA6C935F5A39063FD3AAB24983D960118AFCA8E8E6EF585B7156945689601B4804BC2640F522274291E66AD631BA29628dFpEH" TargetMode = "External"/>
	<Relationship Id="rId151" Type="http://schemas.openxmlformats.org/officeDocument/2006/relationships/hyperlink" Target="consultantplus://offline/ref=FC53AE39AC46191BA6C935F5A39063FD3AA8219A3A9C0118AFCA8E8E6EF585B7156945689601B48A4AC2640F522274291E66AD631BA29628dFpEH" TargetMode = "External"/>
	<Relationship Id="rId152" Type="http://schemas.openxmlformats.org/officeDocument/2006/relationships/hyperlink" Target="consultantplus://offline/ref=FC53AE39AC46191BA6C935F5A39063FD3AAB24983D960118AFCA8E8E6EF585B7156945689601B48048C2640F522274291E66AD631BA29628dFpEH" TargetMode = "External"/>
	<Relationship Id="rId153" Type="http://schemas.openxmlformats.org/officeDocument/2006/relationships/hyperlink" Target="consultantplus://offline/ref=FC53AE39AC46191BA6C935F5A39063FD3AAB24983D960118AFCA8E8E6EF585B7156945689601B48046C2640F522274291E66AD631BA29628dFpEH" TargetMode = "External"/>
	<Relationship Id="rId154" Type="http://schemas.openxmlformats.org/officeDocument/2006/relationships/hyperlink" Target="consultantplus://offline/ref=FC53AE39AC46191BA6C935F5A39063FD3AAB24983D960118AFCA8E8E6EF585B7156945689601B48047C2640F522274291E66AD631BA29628dFpEH" TargetMode = "External"/>
	<Relationship Id="rId155" Type="http://schemas.openxmlformats.org/officeDocument/2006/relationships/hyperlink" Target="consultantplus://offline/ref=FC53AE39AC46191BA6C935F5A39063FD3AAB24983D960118AFCA8E8E6EF585B7156945689601B5894EC2640F522274291E66AD631BA29628dFpEH" TargetMode = "External"/>
	<Relationship Id="rId156" Type="http://schemas.openxmlformats.org/officeDocument/2006/relationships/hyperlink" Target="consultantplus://offline/ref=FC53AE39AC46191BA6C935F5A39063FD3AAB24983D960118AFCA8E8E6EF585B7156945689601B5894FC2640F522274291E66AD631BA29628dFpEH" TargetMode = "External"/>
	<Relationship Id="rId157" Type="http://schemas.openxmlformats.org/officeDocument/2006/relationships/hyperlink" Target="consultantplus://offline/ref=FC53AE39AC46191BA6C935F5A39063FD3AA8219A3A9C0118AFCA8E8E6EF585B7156945689601B48A49C2640F522274291E66AD631BA29628dFpEH" TargetMode = "External"/>
	<Relationship Id="rId158" Type="http://schemas.openxmlformats.org/officeDocument/2006/relationships/hyperlink" Target="consultantplus://offline/ref=FC53AE39AC46191BA6C935F5A39063FD3AAB24983D960118AFCA8E8E6EF585B7156945689601B5894CC2640F522274291E66AD631BA29628dFpEH" TargetMode = "External"/>
	<Relationship Id="rId159" Type="http://schemas.openxmlformats.org/officeDocument/2006/relationships/hyperlink" Target="consultantplus://offline/ref=FC53AE39AC46191BA6C935F5A39063FD3AA8219A3A9C0118AFCA8E8E6EF585B7156945689601B48A46C2640F522274291E66AD631BA29628dFpEH" TargetMode = "External"/>
	<Relationship Id="rId160" Type="http://schemas.openxmlformats.org/officeDocument/2006/relationships/hyperlink" Target="consultantplus://offline/ref=FC53AE39AC46191BA6C935F5A39063FD3AAB24983D960118AFCA8E8E6EF585B7156945689601B5894DC2640F522274291E66AD631BA29628dFpEH" TargetMode = "External"/>
	<Relationship Id="rId161" Type="http://schemas.openxmlformats.org/officeDocument/2006/relationships/hyperlink" Target="consultantplus://offline/ref=FC53AE39AC46191BA6C935F5A39063FD3AA8219A3A9C0118AFCA8E8E6EF585B7156945689601B48D4EC2640F522274291E66AD631BA29628dFpEH" TargetMode = "External"/>
	<Relationship Id="rId162" Type="http://schemas.openxmlformats.org/officeDocument/2006/relationships/hyperlink" Target="consultantplus://offline/ref=FC53AE39AC46191BA6C935F5A39063FD3AAB24983D960118AFCA8E8E6EF585B7156945689601B5894AC2640F522274291E66AD631BA29628dFpEH" TargetMode = "External"/>
	<Relationship Id="rId163" Type="http://schemas.openxmlformats.org/officeDocument/2006/relationships/hyperlink" Target="consultantplus://offline/ref=FC53AE39AC46191BA6C935F5A39063FD3AA8219A3A9C0118AFCA8E8E6EF585B7156945689601B48D4FC2640F522274291E66AD631BA29628dFpEH" TargetMode = "External"/>
	<Relationship Id="rId164" Type="http://schemas.openxmlformats.org/officeDocument/2006/relationships/hyperlink" Target="consultantplus://offline/ref=FC53AE39AC46191BA6C935F5A39063FD3AAB24983D960118AFCA8E8E6EF585B7156945689601B5894BC2640F522274291E66AD631BA29628dFpEH" TargetMode = "External"/>
	<Relationship Id="rId165" Type="http://schemas.openxmlformats.org/officeDocument/2006/relationships/hyperlink" Target="consultantplus://offline/ref=FC53AE39AC46191BA6C935F5A39063FD3AAC2D98399A0118AFCA8E8E6EF585B7156945689601B48A4CC2640F522274291E66AD631BA29628dFpEH" TargetMode = "External"/>
	<Relationship Id="rId166" Type="http://schemas.openxmlformats.org/officeDocument/2006/relationships/hyperlink" Target="consultantplus://offline/ref=FC53AE39AC46191BA6C935F5A39063FD3AA82199399E0118AFCA8E8E6EF585B7156945689601B78948C2640F522274291E66AD631BA29628dFpEH" TargetMode = "External"/>
	<Relationship Id="rId167" Type="http://schemas.openxmlformats.org/officeDocument/2006/relationships/hyperlink" Target="consultantplus://offline/ref=FC53AE39AC46191BA6C935F5A39063FD3AA82199399E0118AFCA8E8E6EF585B7156945689601B78949C2640F522274291E66AD631BA29628dFpEH" TargetMode = "External"/>
	<Relationship Id="rId168" Type="http://schemas.openxmlformats.org/officeDocument/2006/relationships/hyperlink" Target="consultantplus://offline/ref=FC53AE39AC46191BA6C935F5A39063FD3AAB24983D960118AFCA8E8E6EF585B7156945689601B58949C2640F522274291E66AD631BA29628dFpEH" TargetMode = "External"/>
	<Relationship Id="rId169" Type="http://schemas.openxmlformats.org/officeDocument/2006/relationships/hyperlink" Target="consultantplus://offline/ref=FC53AE39AC46191BA6C935F5A39063FD3AAB229639990118AFCA8E8E6EF585B7156945689601B4884EC2640F522274291E66AD631BA29628dFpEH" TargetMode = "External"/>
	<Relationship Id="rId170" Type="http://schemas.openxmlformats.org/officeDocument/2006/relationships/hyperlink" Target="consultantplus://offline/ref=FC53AE39AC46191BA6C935F5A39063FD3AAB229639990118AFCA8E8E6EF585B7156945689601B48A49C2640F522274291E66AD631BA29628dFpEH" TargetMode = "External"/>
	<Relationship Id="rId171" Type="http://schemas.openxmlformats.org/officeDocument/2006/relationships/hyperlink" Target="consultantplus://offline/ref=FC53AE39AC46191BA6C935F5A39063FD3AAB24983D960118AFCA8E8E6EF585B7156945689601B58946C2640F522274291E66AD631BA29628dFpEH" TargetMode = "External"/>
	<Relationship Id="rId172" Type="http://schemas.openxmlformats.org/officeDocument/2006/relationships/hyperlink" Target="consultantplus://offline/ref=FC53AE39AC46191BA6C935F5A39063FD3AAB24983D960118AFCA8E8E6EF585B7156945689601B58947C2640F522274291E66AD631BA29628dFpEH" TargetMode = "External"/>
	<Relationship Id="rId173" Type="http://schemas.openxmlformats.org/officeDocument/2006/relationships/hyperlink" Target="consultantplus://offline/ref=FC53AE39AC46191BA6C935F5A39063FD3AAB24983D960118AFCA8E8E6EF585B7156945689601B5884EC2640F522274291E66AD631BA29628dFpEH" TargetMode = "External"/>
	<Relationship Id="rId174" Type="http://schemas.openxmlformats.org/officeDocument/2006/relationships/hyperlink" Target="consultantplus://offline/ref=FC53AE39AC46191BA6C935F5A39063FD3AAB24983D960118AFCA8E8E6EF585B7156945689601B5884CC2640F522274291E66AD631BA29628dFpEH" TargetMode = "External"/>
	<Relationship Id="rId175" Type="http://schemas.openxmlformats.org/officeDocument/2006/relationships/hyperlink" Target="consultantplus://offline/ref=FC53AE39AC46191BA6C935F5A39063FD3AAB24983D960118AFCA8E8E6EF585B7156945689601B5884AC2640F522274291E66AD631BA29628dFpEH" TargetMode = "External"/>
	<Relationship Id="rId176" Type="http://schemas.openxmlformats.org/officeDocument/2006/relationships/hyperlink" Target="consultantplus://offline/ref=FC53AE39AC46191BA6C935F5A39063FD3AAB24983D960118AFCA8E8E6EF585B7156945689601B5884BC2640F522274291E66AD631BA29628dFpEH" TargetMode = "External"/>
	<Relationship Id="rId177" Type="http://schemas.openxmlformats.org/officeDocument/2006/relationships/hyperlink" Target="consultantplus://offline/ref=FC53AE39AC46191BA6C935F5A39063FD3AAC2D9A3E970118AFCA8E8E6EF585B7156945689601B58D49C2640F522274291E66AD631BA29628dFpEH" TargetMode = "External"/>
	<Relationship Id="rId178" Type="http://schemas.openxmlformats.org/officeDocument/2006/relationships/hyperlink" Target="consultantplus://offline/ref=FC53AE39AC46191BA6C935F5A39063FD3AAB24983D960118AFCA8E8E6EF585B7156945689601B58848C2640F522274291E66AD631BA29628dFpEH" TargetMode = "External"/>
	<Relationship Id="rId179" Type="http://schemas.openxmlformats.org/officeDocument/2006/relationships/hyperlink" Target="consultantplus://offline/ref=FC53AE39AC46191BA6C935F5A39063FD3AAB24983D960118AFCA8E8E6EF585B7156945689601B58849C2640F522274291E66AD631BA29628dFpEH" TargetMode = "External"/>
	<Relationship Id="rId180" Type="http://schemas.openxmlformats.org/officeDocument/2006/relationships/hyperlink" Target="consultantplus://offline/ref=FC53AE39AC46191BA6C935F5A39063FD3AAB24983D960118AFCA8E8E6EF585B7156945689601B58846C2640F522274291E66AD631BA29628dFpEH" TargetMode = "External"/>
	<Relationship Id="rId181" Type="http://schemas.openxmlformats.org/officeDocument/2006/relationships/hyperlink" Target="consultantplus://offline/ref=FC53AE39AC46191BA6C935F5A39063FD3AAB24983D960118AFCA8E8E6EF585B7156945689601B58847C2640F522274291E66AD631BA29628dFpEH" TargetMode = "External"/>
	<Relationship Id="rId182" Type="http://schemas.openxmlformats.org/officeDocument/2006/relationships/hyperlink" Target="consultantplus://offline/ref=FC53AE39AC46191BA6C935F5A39063FD3AAB24983D960118AFCA8E8E6EF585B7156945689601B58B4EC2640F522274291E66AD631BA29628dFpEH" TargetMode = "External"/>
	<Relationship Id="rId183" Type="http://schemas.openxmlformats.org/officeDocument/2006/relationships/hyperlink" Target="consultantplus://offline/ref=FC53AE39AC46191BA6C935F5A39063FD3AAB24983D960118AFCA8E8E6EF585B7156945689601B58B4FC2640F522274291E66AD631BA29628dFpEH" TargetMode = "External"/>
	<Relationship Id="rId184" Type="http://schemas.openxmlformats.org/officeDocument/2006/relationships/hyperlink" Target="consultantplus://offline/ref=FC53AE39AC46191BA6C935F5A39063FD3AAB24983D960118AFCA8E8E6EF585B7156945689601B58B4CC2640F522274291E66AD631BA29628dFpEH" TargetMode = "External"/>
	<Relationship Id="rId185" Type="http://schemas.openxmlformats.org/officeDocument/2006/relationships/hyperlink" Target="consultantplus://offline/ref=FC53AE39AC46191BA6C935F5A39063FD3AAB24983D960118AFCA8E8E6EF585B7156945689601B58B4DC2640F522274291E66AD631BA29628dFpEH" TargetMode = "External"/>
	<Relationship Id="rId186" Type="http://schemas.openxmlformats.org/officeDocument/2006/relationships/hyperlink" Target="consultantplus://offline/ref=FC53AE39AC46191BA6C935F5A39063FD3AAB24983D960118AFCA8E8E6EF585B7156945689601B58B4BC2640F522274291E66AD631BA29628dFpEH" TargetMode = "External"/>
	<Relationship Id="rId187" Type="http://schemas.openxmlformats.org/officeDocument/2006/relationships/hyperlink" Target="consultantplus://offline/ref=FC53AE39AC46191BA6C935F5A39063FD3AAB24983D960118AFCA8E8E6EF585B7156945689601B58B48C2640F522274291E66AD631BA29628dFpEH" TargetMode = "External"/>
	<Relationship Id="rId188" Type="http://schemas.openxmlformats.org/officeDocument/2006/relationships/hyperlink" Target="consultantplus://offline/ref=FC53AE39AC46191BA6C935F5A39063FD3AAD279A359D0118AFCA8E8E6EF585B71569456B9109B4821A98740B1B777F37197AB26305A2d9p5H" TargetMode = "External"/>
	<Relationship Id="rId189" Type="http://schemas.openxmlformats.org/officeDocument/2006/relationships/hyperlink" Target="consultantplus://offline/ref=FC53AE39AC46191BA6C935F5A39063FD3AAB24983D960118AFCA8E8E6EF585B7156945689601B58B49C2640F522274291E66AD631BA29628dFpEH" TargetMode = "External"/>
	<Relationship Id="rId190" Type="http://schemas.openxmlformats.org/officeDocument/2006/relationships/hyperlink" Target="consultantplus://offline/ref=FC53AE39AC46191BA6C935F5A39063FD3AA926993F960118AFCA8E8E6EF585B7156945689601B08B4FC2640F522274291E66AD631BA29628dFpEH" TargetMode = "External"/>
	<Relationship Id="rId191" Type="http://schemas.openxmlformats.org/officeDocument/2006/relationships/hyperlink" Target="consultantplus://offline/ref=FC53AE39AC46191BA6C935F5A39063FD3AAB24983D960118AFCA8E8E6EF585B7156945689601B58B46C2640F522274291E66AD631BA29628dFpEH" TargetMode = "External"/>
	<Relationship Id="rId192" Type="http://schemas.openxmlformats.org/officeDocument/2006/relationships/hyperlink" Target="consultantplus://offline/ref=FC53AE39AC46191BA6C935F5A39063FD3AAC249D3A990118AFCA8E8E6EF585B707691D649607AA884CD7325E14d7p4H" TargetMode = "External"/>
	<Relationship Id="rId193" Type="http://schemas.openxmlformats.org/officeDocument/2006/relationships/hyperlink" Target="consultantplus://offline/ref=FC53AE39AC46191BA6C935F5A39063FD3DAA2D9735980118AFCA8E8E6EF585B7156945689601B48D4FC2640F522274291E66AD631BA29628dFpEH" TargetMode = "External"/>
	<Relationship Id="rId194" Type="http://schemas.openxmlformats.org/officeDocument/2006/relationships/hyperlink" Target="consultantplus://offline/ref=FC53AE39AC46191BA6C935F5A39063FD3AAB24983D960118AFCA8E8E6EF585B7156945689601B58B47C2640F522274291E66AD631BA29628dFpEH" TargetMode = "External"/>
	<Relationship Id="rId195" Type="http://schemas.openxmlformats.org/officeDocument/2006/relationships/hyperlink" Target="consultantplus://offline/ref=FC53AE39AC46191BA6C935F5A39063FD3AAB24983D960118AFCA8E8E6EF585B7156945689601B58A4FC2640F522274291E66AD631BA29628dFpEH" TargetMode = "External"/>
	<Relationship Id="rId196" Type="http://schemas.openxmlformats.org/officeDocument/2006/relationships/hyperlink" Target="consultantplus://offline/ref=FC53AE39AC46191BA6C935F5A39063FD3AAB24983D960118AFCA8E8E6EF585B7156945689601B58A4DC2640F522274291E66AD631BA29628dFpEH" TargetMode = "External"/>
	<Relationship Id="rId197" Type="http://schemas.openxmlformats.org/officeDocument/2006/relationships/hyperlink" Target="consultantplus://offline/ref=FC53AE39AC46191BA6C935F5A39063FD3AAB24983D960118AFCA8E8E6EF585B7156945689601B58A4BC2640F522274291E66AD631BA29628dFpEH" TargetMode = "External"/>
	<Relationship Id="rId198" Type="http://schemas.openxmlformats.org/officeDocument/2006/relationships/hyperlink" Target="consultantplus://offline/ref=FC53AE39AC46191BA6C935F5A39063FD3AAA219B3C980118AFCA8E8E6EF585B7156945689601B48846C2640F522274291E66AD631BA29628dFpEH" TargetMode = "External"/>
	<Relationship Id="rId199" Type="http://schemas.openxmlformats.org/officeDocument/2006/relationships/hyperlink" Target="consultantplus://offline/ref=FC53AE39AC46191BA6C935F5A39063FD3AAA219B3C980118AFCA8E8E6EF585B7156945689601B4884FC2640F522274291E66AD631BA29628dFpEH" TargetMode = "External"/>
	<Relationship Id="rId200" Type="http://schemas.openxmlformats.org/officeDocument/2006/relationships/hyperlink" Target="consultantplus://offline/ref=FC53AE39AC46191BA6C935F5A39063FD3AA8219A3A9C0118AFCA8E8E6EF585B7156945689601B48D4DC2640F522274291E66AD631BA29628dFpEH" TargetMode = "External"/>
	<Relationship Id="rId201" Type="http://schemas.openxmlformats.org/officeDocument/2006/relationships/hyperlink" Target="consultantplus://offline/ref=FC53AE39AC46191BA6C935F5A39063FD3AAB24983D960118AFCA8E8E6EF585B7156945689601B58A48C2640F522274291E66AD631BA29628dFpEH" TargetMode = "External"/>
	<Relationship Id="rId202" Type="http://schemas.openxmlformats.org/officeDocument/2006/relationships/hyperlink" Target="consultantplus://offline/ref=FC53AE39AC46191BA6C935F5A39063FD3AAB24983D960118AFCA8E8E6EF585B7156945689601B58A46C2640F522274291E66AD631BA29628dFpEH" TargetMode = "External"/>
	<Relationship Id="rId203" Type="http://schemas.openxmlformats.org/officeDocument/2006/relationships/hyperlink" Target="consultantplus://offline/ref=FC53AE39AC46191BA6C935F5A39063FD3AAB24983D960118AFCA8E8E6EF585B7156945689601B58A47C2640F522274291E66AD631BA29628dFpEH" TargetMode = "External"/>
	<Relationship Id="rId204" Type="http://schemas.openxmlformats.org/officeDocument/2006/relationships/hyperlink" Target="consultantplus://offline/ref=FC53AE39AC46191BA6C935F5A39063FD3AA8219A3A9C0118AFCA8E8E6EF585B7156945689601B48D4BC2640F522274291E66AD631BA29628dFpEH" TargetMode = "External"/>
	<Relationship Id="rId205" Type="http://schemas.openxmlformats.org/officeDocument/2006/relationships/hyperlink" Target="consultantplus://offline/ref=FC53AE39AC46191BA6C935F5A39063FD3AA926993F960118AFCA8E8E6EF585B7156945689601B08B4CC2640F522274291E66AD631BA29628dFpEH" TargetMode = "External"/>
	<Relationship Id="rId206" Type="http://schemas.openxmlformats.org/officeDocument/2006/relationships/hyperlink" Target="consultantplus://offline/ref=FC53AE39AC46191BA6C935F5A39063FD3AAB24983D960118AFCA8E8E6EF585B7156945689601B58D4EC2640F522274291E66AD631BA29628dFpEH" TargetMode = "External"/>
	<Relationship Id="rId207" Type="http://schemas.openxmlformats.org/officeDocument/2006/relationships/hyperlink" Target="consultantplus://offline/ref=FC53AE39AC46191BA6C935F5A39063FD3AAB24983D960118AFCA8E8E6EF585B7156945689601B58D4FC2640F522274291E66AD631BA29628dFpEH" TargetMode = "External"/>
	<Relationship Id="rId208" Type="http://schemas.openxmlformats.org/officeDocument/2006/relationships/hyperlink" Target="consultantplus://offline/ref=FC53AE39AC46191BA6C935F5A39063FD3AAB24983D960118AFCA8E8E6EF585B7156945689601B58D4BC2640F522274291E66AD631BA29628dFpEH" TargetMode = "External"/>
	<Relationship Id="rId209" Type="http://schemas.openxmlformats.org/officeDocument/2006/relationships/hyperlink" Target="consultantplus://offline/ref=FC53AE39AC46191BA6C935F5A39063FD3AAB24983D960118AFCA8E8E6EF585B7156945689601B58D48C2640F522274291E66AD631BA29628dFpEH" TargetMode = "External"/>
	<Relationship Id="rId210" Type="http://schemas.openxmlformats.org/officeDocument/2006/relationships/hyperlink" Target="consultantplus://offline/ref=FC53AE39AC46191BA6C935F5A39063FD3AAB24983D960118AFCA8E8E6EF585B7156945689601B58D49C2640F522274291E66AD631BA29628dFpEH" TargetMode = "External"/>
	<Relationship Id="rId211" Type="http://schemas.openxmlformats.org/officeDocument/2006/relationships/hyperlink" Target="consultantplus://offline/ref=FC53AE39AC46191BA6C935F5A39063FD3AAB24983D960118AFCA8E8E6EF585B7156945689601B58D46C2640F522274291E66AD631BA29628dFpEH" TargetMode = "External"/>
	<Relationship Id="rId212" Type="http://schemas.openxmlformats.org/officeDocument/2006/relationships/hyperlink" Target="consultantplus://offline/ref=FC53AE39AC46191BA6C935F5A39063FD3AAB24983D960118AFCA8E8E6EF585B7156945689601B58D47C2640F522274291E66AD631BA29628dFpEH" TargetMode = "External"/>
	<Relationship Id="rId213" Type="http://schemas.openxmlformats.org/officeDocument/2006/relationships/hyperlink" Target="consultantplus://offline/ref=FC53AE39AC46191BA6C935F5A39063FD3AAB24983D960118AFCA8E8E6EF585B7156945689601B58C4EC2640F522274291E66AD631BA29628dFpEH" TargetMode = "External"/>
	<Relationship Id="rId214" Type="http://schemas.openxmlformats.org/officeDocument/2006/relationships/hyperlink" Target="consultantplus://offline/ref=FC53AE39AC46191BA6C935F5A39063FD3AAB24983D960118AFCA8E8E6EF585B7156945689601B58C4FC2640F522274291E66AD631BA29628dFpEH" TargetMode = "External"/>
	<Relationship Id="rId215" Type="http://schemas.openxmlformats.org/officeDocument/2006/relationships/hyperlink" Target="consultantplus://offline/ref=FC53AE39AC46191BA6C935F5A39063FD3AAB24983D960118AFCA8E8E6EF585B7156945689601B58C4CC2640F522274291E66AD631BA29628dFpEH" TargetMode = "External"/>
	<Relationship Id="rId216" Type="http://schemas.openxmlformats.org/officeDocument/2006/relationships/hyperlink" Target="consultantplus://offline/ref=FC53AE39AC46191BA6C935F5A39063FD3AAA269E3A990118AFCA8E8E6EF585B7156945689601BC8E4DC2640F522274291E66AD631BA29628dFpEH" TargetMode = "External"/>
	<Relationship Id="rId217" Type="http://schemas.openxmlformats.org/officeDocument/2006/relationships/hyperlink" Target="consultantplus://offline/ref=FC53AE39AC46191BA6C935F5A39063FD3AAB24983D960118AFCA8E8E6EF585B7156945689601B58C4DC2640F522274291E66AD631BA29628dFpEH" TargetMode = "External"/>
	<Relationship Id="rId218" Type="http://schemas.openxmlformats.org/officeDocument/2006/relationships/hyperlink" Target="consultantplus://offline/ref=FC53AE39AC46191BA6C935F5A39063FD3AAB24983D960118AFCA8E8E6EF585B7156945689601B58C4AC2640F522274291E66AD631BA29628dFpEH" TargetMode = "External"/>
	<Relationship Id="rId219" Type="http://schemas.openxmlformats.org/officeDocument/2006/relationships/hyperlink" Target="consultantplus://offline/ref=FC53AE39AC46191BA6C935F5A39063FD3AAB24983D960118AFCA8E8E6EF585B7156945689601B58C4BC2640F522274291E66AD631BA29628dFpEH" TargetMode = "External"/>
	<Relationship Id="rId220" Type="http://schemas.openxmlformats.org/officeDocument/2006/relationships/hyperlink" Target="consultantplus://offline/ref=FC53AE39AC46191BA6C935F5A39063FD3AAC269D3B980118AFCA8E8E6EF585B7156945689600B48048C2640F522274291E66AD631BA29628dFpEH" TargetMode = "External"/>
	<Relationship Id="rId221" Type="http://schemas.openxmlformats.org/officeDocument/2006/relationships/hyperlink" Target="consultantplus://offline/ref=FC53AE39AC46191BA6C935F5A39063FD3AAC269D3B980118AFCA8E8E6EF585B7156945689600B48046C2640F522274291E66AD631BA29628dFpEH" TargetMode = "External"/>
	<Relationship Id="rId222" Type="http://schemas.openxmlformats.org/officeDocument/2006/relationships/hyperlink" Target="consultantplus://offline/ref=FC53AE39AC46191BA6C935F5A39063FD3AAB24983D960118AFCA8E8E6EF585B7156945689601B58C49C2640F522274291E66AD631BA29628dFpEH" TargetMode = "External"/>
	<Relationship Id="rId223" Type="http://schemas.openxmlformats.org/officeDocument/2006/relationships/hyperlink" Target="consultantplus://offline/ref=FC53AE39AC46191BA6C935F5A39063FD3AAB24983D960118AFCA8E8E6EF585B7156945689601B58F4FC2640F522274291E66AD631BA29628dFpEH" TargetMode = "External"/>
	<Relationship Id="rId224" Type="http://schemas.openxmlformats.org/officeDocument/2006/relationships/hyperlink" Target="consultantplus://offline/ref=FC53AE39AC46191BA6C935F5A39063FD3AAB24983D960118AFCA8E8E6EF585B7156945689601B58F4CC2640F522274291E66AD631BA29628dFpEH" TargetMode = "External"/>
	<Relationship Id="rId225" Type="http://schemas.openxmlformats.org/officeDocument/2006/relationships/hyperlink" Target="consultantplus://offline/ref=FC53AE39AC46191BA6C935F5A39063FD3DAA2D9735980118AFCA8E8E6EF585B7156945689601B48D4AC2640F522274291E66AD631BA29628dFpEH" TargetMode = "External"/>
	<Relationship Id="rId226" Type="http://schemas.openxmlformats.org/officeDocument/2006/relationships/hyperlink" Target="consultantplus://offline/ref=FC53AE39AC46191BA6C935F5A39063FD3AAB24983D960118AFCA8E8E6EF585B7156945689601B58F4DC2640F522274291E66AD631BA29628dFpEH" TargetMode = "External"/>
	<Relationship Id="rId227" Type="http://schemas.openxmlformats.org/officeDocument/2006/relationships/hyperlink" Target="consultantplus://offline/ref=FC53AE39AC46191BA6C935F5A39063FD3AAB24983D960118AFCA8E8E6EF585B7156945689601B58F4AC2640F522274291E66AD631BA29628dFpEH" TargetMode = "External"/>
	<Relationship Id="rId228" Type="http://schemas.openxmlformats.org/officeDocument/2006/relationships/hyperlink" Target="consultantplus://offline/ref=FC53AE39AC46191BA6C935F5A39063FD3DAC21973F960118AFCA8E8E6EF585B7156945689601B48946C2640F522274291E66AD631BA29628dFpEH" TargetMode = "External"/>
	<Relationship Id="rId229" Type="http://schemas.openxmlformats.org/officeDocument/2006/relationships/hyperlink" Target="consultantplus://offline/ref=FC53AE39AC46191BA6C935F5A39063FD3DAA2D9735980118AFCA8E8E6EF585B7156945689601B48D48C2640F522274291E66AD631BA29628dFpEH" TargetMode = "External"/>
	<Relationship Id="rId230" Type="http://schemas.openxmlformats.org/officeDocument/2006/relationships/hyperlink" Target="consultantplus://offline/ref=FC53AE39AC46191BA6C935F5A39063FD3AA8219A3A9C0118AFCA8E8E6EF585B7156945689601B48D49C2640F522274291E66AD631BA29628dFpEH" TargetMode = "External"/>
	<Relationship Id="rId231" Type="http://schemas.openxmlformats.org/officeDocument/2006/relationships/hyperlink" Target="consultantplus://offline/ref=FC53AE39AC46191BA6C935F5A39063FD3AAB24983D960118AFCA8E8E6EF585B7156945689601B58F4BC2640F522274291E66AD631BA29628dFpEH" TargetMode = "External"/>
	<Relationship Id="rId232" Type="http://schemas.openxmlformats.org/officeDocument/2006/relationships/hyperlink" Target="consultantplus://offline/ref=FC53AE39AC46191BA6C935F5A39063FD3AAB24983D960118AFCA8E8E6EF585B7156945689601B58F46C2640F522274291E66AD631BA29628dFpEH" TargetMode = "External"/>
	<Relationship Id="rId233" Type="http://schemas.openxmlformats.org/officeDocument/2006/relationships/hyperlink" Target="consultantplus://offline/ref=FC53AE39AC46191BA6C935F5A39063FD3AAB24983D960118AFCA8E8E6EF585B7156945689601B58F47C2640F522274291E66AD631BA29628dFpEH" TargetMode = "External"/>
	<Relationship Id="rId234" Type="http://schemas.openxmlformats.org/officeDocument/2006/relationships/hyperlink" Target="consultantplus://offline/ref=FC53AE39AC46191BA6C935F5A39063FD3AA926993F960118AFCA8E8E6EF585B7156945689601B08B4DC2640F522274291E66AD631BA29628dFpEH" TargetMode = "External"/>
	<Relationship Id="rId235" Type="http://schemas.openxmlformats.org/officeDocument/2006/relationships/hyperlink" Target="consultantplus://offline/ref=FC53AE39AC46191BA6C935F5A39063FD3AAB24983D960118AFCA8E8E6EF585B7156945689601B58E4EC2640F522274291E66AD631BA29628dFpEH" TargetMode = "External"/>
	<Relationship Id="rId236" Type="http://schemas.openxmlformats.org/officeDocument/2006/relationships/hyperlink" Target="consultantplus://offline/ref=FC53AE39AC46191BA6C935F5A39063FD3AA8219A3A9C0118AFCA8E8E6EF585B7156945689601B48D47C2640F522274291E66AD631BA29628dFpEH" TargetMode = "External"/>
	<Relationship Id="rId237" Type="http://schemas.openxmlformats.org/officeDocument/2006/relationships/hyperlink" Target="consultantplus://offline/ref=FC53AE39AC46191BA6C935F5A39063FD3AAB24983D960118AFCA8E8E6EF585B7156945689601B58E4FC2640F522274291E66AD631BA29628dFpEH" TargetMode = "External"/>
	<Relationship Id="rId238" Type="http://schemas.openxmlformats.org/officeDocument/2006/relationships/hyperlink" Target="consultantplus://offline/ref=FC53AE39AC46191BA6C935F5A39063FD3AAB24983D960118AFCA8E8E6EF585B7156945689601B58E4CC2640F522274291E66AD631BA29628dFpEH" TargetMode = "External"/>
	<Relationship Id="rId239" Type="http://schemas.openxmlformats.org/officeDocument/2006/relationships/hyperlink" Target="consultantplus://offline/ref=FC53AE39AC46191BA6C935F5A39063FD3AAB24983D960118AFCA8E8E6EF585B7156945689601B58E4AC2640F522274291E66AD631BA29628dFpEH" TargetMode = "External"/>
	<Relationship Id="rId240" Type="http://schemas.openxmlformats.org/officeDocument/2006/relationships/hyperlink" Target="consultantplus://offline/ref=FC53AE39AC46191BA6C935F5A39063FD3AAB24983D960118AFCA8E8E6EF585B7156945689601B58E4BC2640F522274291E66AD631BA29628dFpEH" TargetMode = "External"/>
	<Relationship Id="rId241" Type="http://schemas.openxmlformats.org/officeDocument/2006/relationships/hyperlink" Target="consultantplus://offline/ref=FC53AE39AC46191BA6C935F5A39063FD3AAB24983D960118AFCA8E8E6EF585B7156945689601B58E48C2640F522274291E66AD631BA29628dFpEH" TargetMode = "External"/>
	<Relationship Id="rId242" Type="http://schemas.openxmlformats.org/officeDocument/2006/relationships/hyperlink" Target="consultantplus://offline/ref=FC53AE39AC46191BA6C935F5A39063FD3DA024983C9D0118AFCA8E8E6EF585B7156945689603B2804BC2640F522274291E66AD631BA29628dFpEH" TargetMode = "External"/>
	<Relationship Id="rId243" Type="http://schemas.openxmlformats.org/officeDocument/2006/relationships/hyperlink" Target="consultantplus://offline/ref=FC53AE39AC46191BA6C935F5A39063FD3AAB24983D960118AFCA8E8E6EF585B7156945689601B58E49C2640F522274291E66AD631BA29628dFpEH" TargetMode = "External"/>
	<Relationship Id="rId244" Type="http://schemas.openxmlformats.org/officeDocument/2006/relationships/hyperlink" Target="consultantplus://offline/ref=FC53AE39AC46191BA6C935F5A39063FD3AAC269D3B980118AFCA8E8E6EF585B7156945689600B5894EC2640F522274291E66AD631BA29628dFpEH" TargetMode = "External"/>
	<Relationship Id="rId245" Type="http://schemas.openxmlformats.org/officeDocument/2006/relationships/hyperlink" Target="consultantplus://offline/ref=FC53AE39AC46191BA6C935F5A39063FD3AAC269D3B980118AFCA8E8E6EF585B7156945689600B5894FC2640F522274291E66AD631BA29628dFpEH" TargetMode = "External"/>
	<Relationship Id="rId246" Type="http://schemas.openxmlformats.org/officeDocument/2006/relationships/hyperlink" Target="consultantplus://offline/ref=FC53AE39AC46191BA6C935F5A39063FD3AAB24983D960118AFCA8E8E6EF585B7156945689601B58E47C2640F522274291E66AD631BA29628dFpEH" TargetMode = "External"/>
	<Relationship Id="rId247" Type="http://schemas.openxmlformats.org/officeDocument/2006/relationships/hyperlink" Target="consultantplus://offline/ref=FC53AE39AC46191BA6C935F5A39063FD3DAA2D9735980118AFCA8E8E6EF585B7156945689601B48D47C2640F522274291E66AD631BA29628dFpEH" TargetMode = "External"/>
	<Relationship Id="rId248" Type="http://schemas.openxmlformats.org/officeDocument/2006/relationships/hyperlink" Target="consultantplus://offline/ref=FC53AE39AC46191BA6C935F5A39063FD3AAB24983D960118AFCA8E8E6EF585B7156945689601B5814FC2640F522274291E66AD631BA29628dFpEH" TargetMode = "External"/>
	<Relationship Id="rId249" Type="http://schemas.openxmlformats.org/officeDocument/2006/relationships/hyperlink" Target="consultantplus://offline/ref=FC53AE39AC46191BA6C935F5A39063FD3AAB24983D960118AFCA8E8E6EF585B7156945689601B5814CC2640F522274291E66AD631BA29628dFpEH" TargetMode = "External"/>
	<Relationship Id="rId250" Type="http://schemas.openxmlformats.org/officeDocument/2006/relationships/hyperlink" Target="consultantplus://offline/ref=FC53AE39AC46191BA6C935F5A39063FD3AAB24983D960118AFCA8E8E6EF585B7156945689601B5814DC2640F522274291E66AD631BA29628dFpEH" TargetMode = "External"/>
	<Relationship Id="rId251" Type="http://schemas.openxmlformats.org/officeDocument/2006/relationships/hyperlink" Target="consultantplus://offline/ref=FC53AE39AC46191BA6C935F5A39063FD3AAB24983D960118AFCA8E8E6EF585B7156945689601B5814AC2640F522274291E66AD631BA29628dFpEH" TargetMode = "External"/>
	<Relationship Id="rId252" Type="http://schemas.openxmlformats.org/officeDocument/2006/relationships/hyperlink" Target="consultantplus://offline/ref=FC53AE39AC46191BA6C935F5A39063FD3AAB24983D960118AFCA8E8E6EF585B7156945689601B5814BC2640F522274291E66AD631BA29628dFpEH" TargetMode = "External"/>
	<Relationship Id="rId253" Type="http://schemas.openxmlformats.org/officeDocument/2006/relationships/hyperlink" Target="consultantplus://offline/ref=FC53AE39AC46191BA6C935F5A39063FD3AAB24983D960118AFCA8E8E6EF585B7156945689601B58148C2640F522274291E66AD631BA29628dFpEH" TargetMode = "External"/>
	<Relationship Id="rId254" Type="http://schemas.openxmlformats.org/officeDocument/2006/relationships/hyperlink" Target="consultantplus://offline/ref=FC53AE39AC46191BA6C935F5A39063FD3AAB24983D960118AFCA8E8E6EF585B7156945689601B58149C2640F522274291E66AD631BA29628dFpEH" TargetMode = "External"/>
	<Relationship Id="rId255" Type="http://schemas.openxmlformats.org/officeDocument/2006/relationships/hyperlink" Target="consultantplus://offline/ref=FC53AE39AC46191BA6C935F5A39063FD3AAC269D3B980118AFCA8E8E6EF585B7156945689600B5894DC2640F522274291E66AD631BA29628dFpEH" TargetMode = "External"/>
	<Relationship Id="rId256" Type="http://schemas.openxmlformats.org/officeDocument/2006/relationships/hyperlink" Target="consultantplus://offline/ref=FC53AE39AC46191BA6C935F5A39063FD3AAB24983D960118AFCA8E8E6EF585B7156945689601B58146C2640F522274291E66AD631BA29628dFpEH" TargetMode = "External"/>
	<Relationship Id="rId257" Type="http://schemas.openxmlformats.org/officeDocument/2006/relationships/hyperlink" Target="consultantplus://offline/ref=FC53AE39AC46191BA6C935F5A39063FD3AAB24983D960118AFCA8E8E6EF585B7156945689601B58147C2640F522274291E66AD631BA29628dFpEH" TargetMode = "External"/>
	<Relationship Id="rId258" Type="http://schemas.openxmlformats.org/officeDocument/2006/relationships/hyperlink" Target="consultantplus://offline/ref=FC53AE39AC46191BA6C935F5A39063FD3DAA2D9735980118AFCA8E8E6EF585B7156945689601B48C4EC2640F522274291E66AD631BA29628dFpEH" TargetMode = "External"/>
	<Relationship Id="rId259" Type="http://schemas.openxmlformats.org/officeDocument/2006/relationships/hyperlink" Target="consultantplus://offline/ref=FC53AE39AC46191BA6C935F5A39063FD3AAB24983D960118AFCA8E8E6EF585B7156945689601B5804EC2640F522274291E66AD631BA29628dFpEH" TargetMode = "External"/>
	<Relationship Id="rId260" Type="http://schemas.openxmlformats.org/officeDocument/2006/relationships/hyperlink" Target="consultantplus://offline/ref=FC53AE39AC46191BA6C935F5A39063FD3AAE2697349E0118AFCA8E8E6EF585B71569456B9704B48F459D611A437A792F0679AE7F07A094d2p9H" TargetMode = "External"/>
	<Relationship Id="rId261" Type="http://schemas.openxmlformats.org/officeDocument/2006/relationships/hyperlink" Target="consultantplus://offline/ref=FC53AE39AC46191BA6C935F5A39063FD3AAB24983D960118AFCA8E8E6EF585B7156945689601B5804FC2640F522274291E66AD631BA29628dFpEH" TargetMode = "External"/>
	<Relationship Id="rId262" Type="http://schemas.openxmlformats.org/officeDocument/2006/relationships/hyperlink" Target="consultantplus://offline/ref=FC53AE39AC46191BA6C935F5A39063FD3AAE2697349E0118AFCA8E8E6EF585B71569456B9704B48F459D611A437A792F0679AE7F07A094d2p9H" TargetMode = "External"/>
	<Relationship Id="rId263" Type="http://schemas.openxmlformats.org/officeDocument/2006/relationships/hyperlink" Target="consultantplus://offline/ref=FC53AE39AC46191BA6C935F5A39063FD3AAB24983D960118AFCA8E8E6EF585B7156945689601B5804DC2640F522274291E66AD631BA29628dFpEH" TargetMode = "External"/>
	<Relationship Id="rId264" Type="http://schemas.openxmlformats.org/officeDocument/2006/relationships/hyperlink" Target="consultantplus://offline/ref=FC53AE39AC46191BA6C935F5A39063FD3AAB24983D960118AFCA8E8E6EF585B7156945689601B5804AC2640F522274291E66AD631BA29628dFpEH" TargetMode = "External"/>
	<Relationship Id="rId265" Type="http://schemas.openxmlformats.org/officeDocument/2006/relationships/hyperlink" Target="consultantplus://offline/ref=FC53AE39AC46191BA6C935F5A39063FD3AAB24983D960118AFCA8E8E6EF585B7156945689601B58048C2640F522274291E66AD631BA29628dFpEH" TargetMode = "External"/>
	<Relationship Id="rId266" Type="http://schemas.openxmlformats.org/officeDocument/2006/relationships/hyperlink" Target="consultantplus://offline/ref=FC53AE39AC46191BA6C935F5A39063FD3AAB279D3C9B0118AFCA8E8E6EF585B71569456B9705B1821A98740B1B777F37197AB26305A2d9p5H" TargetMode = "External"/>
	<Relationship Id="rId267" Type="http://schemas.openxmlformats.org/officeDocument/2006/relationships/hyperlink" Target="consultantplus://offline/ref=FC53AE39AC46191BA6C935F5A39063FD3AAB24983D960118AFCA8E8E6EF585B7156945689601B58049C2640F522274291E66AD631BA29628dFpEH" TargetMode = "External"/>
	<Relationship Id="rId268" Type="http://schemas.openxmlformats.org/officeDocument/2006/relationships/hyperlink" Target="consultantplus://offline/ref=FC53AE39AC46191BA6C935F5A39063FD3AAB24983D960118AFCA8E8E6EF585B7156945689601B58047C2640F522274291E66AD631BA29628dFpEH" TargetMode = "External"/>
	<Relationship Id="rId269" Type="http://schemas.openxmlformats.org/officeDocument/2006/relationships/hyperlink" Target="consultantplus://offline/ref=FC53AE39AC46191BA6C935F5A39063FD3AAB229D389C0118AFCA8E8E6EF585B707691D649607AA884CD7325E14d7p4H" TargetMode = "External"/>
	<Relationship Id="rId270" Type="http://schemas.openxmlformats.org/officeDocument/2006/relationships/hyperlink" Target="consultantplus://offline/ref=FC53AE39AC46191BA6C935F5A39063FD3AAB24983D960118AFCA8E8E6EF585B7156945689601B6894EC2640F522274291E66AD631BA29628dFpEH" TargetMode = "External"/>
	<Relationship Id="rId271" Type="http://schemas.openxmlformats.org/officeDocument/2006/relationships/hyperlink" Target="consultantplus://offline/ref=FC53AE39AC46191BA6C935F5A39063FD3AAB24983D960118AFCA8E8E6EF585B7156945689601B6894FC2640F522274291E66AD631BA29628dFpEH" TargetMode = "External"/>
	<Relationship Id="rId272" Type="http://schemas.openxmlformats.org/officeDocument/2006/relationships/hyperlink" Target="consultantplus://offline/ref=FC53AE39AC46191BA6C935F5A39063FD3AAB24983D960118AFCA8E8E6EF585B7156945689601B6894DC2640F522274291E66AD631BA29628dFpEH" TargetMode = "External"/>
	<Relationship Id="rId273" Type="http://schemas.openxmlformats.org/officeDocument/2006/relationships/hyperlink" Target="consultantplus://offline/ref=FC53AE39AC46191BA6C935F5A39063FD3AAB24983D960118AFCA8E8E6EF585B7156945689601B6894AC2640F522274291E66AD631BA29628dFpEH" TargetMode = "External"/>
	<Relationship Id="rId274" Type="http://schemas.openxmlformats.org/officeDocument/2006/relationships/hyperlink" Target="consultantplus://offline/ref=FC53AE39AC46191BA6C935F5A39063FD3AAB24983D960118AFCA8E8E6EF585B7156945689601B6894BC2640F522274291E66AD631BA29628dFpEH" TargetMode = "External"/>
	<Relationship Id="rId275" Type="http://schemas.openxmlformats.org/officeDocument/2006/relationships/hyperlink" Target="consultantplus://offline/ref=FC53AE39AC46191BA6C935F5A39063FD3AAA269E3A990118AFCA8E8E6EF585B7156945689601BC8E4AC2640F522274291E66AD631BA29628dFpEH" TargetMode = "External"/>
	<Relationship Id="rId276" Type="http://schemas.openxmlformats.org/officeDocument/2006/relationships/hyperlink" Target="consultantplus://offline/ref=FC53AE39AC46191BA6C935F5A39063FD3AAB24983D960118AFCA8E8E6EF585B7156945689601B68948C2640F522274291E66AD631BA29628dFpEH" TargetMode = "External"/>
	<Relationship Id="rId277" Type="http://schemas.openxmlformats.org/officeDocument/2006/relationships/hyperlink" Target="consultantplus://offline/ref=FC53AE39AC46191BA6C935F5A39063FD3AAC229F399C0118AFCA8E8E6EF585B7156945689601B28149C2640F522274291E66AD631BA29628dFpEH" TargetMode = "External"/>
	<Relationship Id="rId278" Type="http://schemas.openxmlformats.org/officeDocument/2006/relationships/hyperlink" Target="consultantplus://offline/ref=FC53AE39AC46191BA6C935F5A39063FD3AAA269E3A990118AFCA8E8E6EF585B7156945689601BC8E48C2640F522274291E66AD631BA29628dFpEH" TargetMode = "External"/>
	<Relationship Id="rId279" Type="http://schemas.openxmlformats.org/officeDocument/2006/relationships/hyperlink" Target="consultantplus://offline/ref=FC53AE39AC46191BA6C935F5A39063FD3AAB24983D960118AFCA8E8E6EF585B7156945689601B68946C2640F522274291E66AD631BA29628dFpEH" TargetMode = "External"/>
	<Relationship Id="rId280" Type="http://schemas.openxmlformats.org/officeDocument/2006/relationships/hyperlink" Target="consultantplus://offline/ref=FC53AE39AC46191BA6C935F5A39063FD3AAC229F399C0118AFCA8E8E6EF585B7156945689601B28147C2640F522274291E66AD631BA29628dFpEH" TargetMode = "External"/>
	<Relationship Id="rId281" Type="http://schemas.openxmlformats.org/officeDocument/2006/relationships/hyperlink" Target="consultantplus://offline/ref=FC53AE39AC46191BA6C935F5A39063FD3AAA269E3A990118AFCA8E8E6EF585B7156945689601BC8E49C2640F522274291E66AD631BA29628dFpEH" TargetMode = "External"/>
	<Relationship Id="rId282" Type="http://schemas.openxmlformats.org/officeDocument/2006/relationships/hyperlink" Target="consultantplus://offline/ref=FC53AE39AC46191BA6C935F5A39063FD3AAB24983D960118AFCA8E8E6EF585B7156945689601B68947C2640F522274291E66AD631BA29628dFpEH" TargetMode = "External"/>
	<Relationship Id="rId283" Type="http://schemas.openxmlformats.org/officeDocument/2006/relationships/hyperlink" Target="consultantplus://offline/ref=FC53AE39AC46191BA6C935F5A39063FD3AAC229F399C0118AFCA8E8E6EF585B7156945689601B2804EC2640F522274291E66AD631BA29628dFpEH" TargetMode = "External"/>
	<Relationship Id="rId284" Type="http://schemas.openxmlformats.org/officeDocument/2006/relationships/hyperlink" Target="consultantplus://offline/ref=FC53AE39AC46191BA6C935F5A39063FD3AAA269E3A990118AFCA8E8E6EF585B7156945689601BC8E47C2640F522274291E66AD631BA29628dFpEH" TargetMode = "External"/>
	<Relationship Id="rId285" Type="http://schemas.openxmlformats.org/officeDocument/2006/relationships/hyperlink" Target="consultantplus://offline/ref=FC53AE39AC46191BA6C935F5A39063FD3AAB24983D960118AFCA8E8E6EF585B7156945689601B6884EC2640F522274291E66AD631BA29628dFpEH" TargetMode = "External"/>
	<Relationship Id="rId286" Type="http://schemas.openxmlformats.org/officeDocument/2006/relationships/hyperlink" Target="consultantplus://offline/ref=FC53AE39AC46191BA6C935F5A39063FD3AAC229F399C0118AFCA8E8E6EF585B7156945689601B2804FC2640F522274291E66AD631BA29628dFpEH" TargetMode = "External"/>
	<Relationship Id="rId287" Type="http://schemas.openxmlformats.org/officeDocument/2006/relationships/hyperlink" Target="consultantplus://offline/ref=FC53AE39AC46191BA6C935F5A39063FD3AAC229F39980118AFCA8E8E6EF585B7156945689601B18D4AC2640F522274291E66AD631BA29628dFpEH" TargetMode = "External"/>
	<Relationship Id="rId288" Type="http://schemas.openxmlformats.org/officeDocument/2006/relationships/hyperlink" Target="consultantplus://offline/ref=FC53AE39AC46191BA6C935F5A39063FD3AAA269E3A990118AFCA8E8E6EF585B7156945689601BC814EC2640F522274291E66AD631BA29628dFpEH" TargetMode = "External"/>
	<Relationship Id="rId289" Type="http://schemas.openxmlformats.org/officeDocument/2006/relationships/hyperlink" Target="consultantplus://offline/ref=FC53AE39AC46191BA6C935F5A39063FD3AAA269E3A990118AFCA8E8E6EF585B7156945689601BC814FC2640F522274291E66AD631BA29628dFpEH" TargetMode = "External"/>
	<Relationship Id="rId290" Type="http://schemas.openxmlformats.org/officeDocument/2006/relationships/hyperlink" Target="consultantplus://offline/ref=FC53AE39AC46191BA6C935F5A39063FD3AAC229F399C0118AFCA8E8E6EF585B7156945689601B2804CC2640F522274291E66AD631BA29628dFpEH" TargetMode = "External"/>
	<Relationship Id="rId291" Type="http://schemas.openxmlformats.org/officeDocument/2006/relationships/hyperlink" Target="consultantplus://offline/ref=FC53AE39AC46191BA6C935F5A39063FD3AAA269E3A990118AFCA8E8E6EF585B7156945689601BC814CC2640F522274291E66AD631BA29628dFpEH" TargetMode = "External"/>
	<Relationship Id="rId292" Type="http://schemas.openxmlformats.org/officeDocument/2006/relationships/hyperlink" Target="consultantplus://offline/ref=FC53AE39AC46191BA6C935F5A39063FD3AAB24983D960118AFCA8E8E6EF585B7156945689601B6884FC2640F522274291E66AD631BA29628dFpEH" TargetMode = "External"/>
	<Relationship Id="rId293" Type="http://schemas.openxmlformats.org/officeDocument/2006/relationships/hyperlink" Target="consultantplus://offline/ref=FC53AE39AC46191BA6C935F5A39063FD3AAC229F399C0118AFCA8E8E6EF585B7156945689601B2804DC2640F522274291E66AD631BA29628dFpEH" TargetMode = "External"/>
	<Relationship Id="rId294" Type="http://schemas.openxmlformats.org/officeDocument/2006/relationships/hyperlink" Target="consultantplus://offline/ref=FC53AE39AC46191BA6C935F5A39063FD3AAA269E3A990118AFCA8E8E6EF585B7156945689601BC814DC2640F522274291E66AD631BA29628dFpEH" TargetMode = "External"/>
	<Relationship Id="rId295" Type="http://schemas.openxmlformats.org/officeDocument/2006/relationships/hyperlink" Target="consultantplus://offline/ref=FC53AE39AC46191BA6C935F5A39063FD3AAC229F399C0118AFCA8E8E6EF585B7156945689601B2804AC2640F522274291E66AD631BA29628dFpEH" TargetMode = "External"/>
	<Relationship Id="rId296" Type="http://schemas.openxmlformats.org/officeDocument/2006/relationships/hyperlink" Target="consultantplus://offline/ref=FC53AE39AC46191BA6C935F5A39063FD3AAB24983D960118AFCA8E8E6EF585B7156945689601B6884DC2640F522274291E66AD631BA29628dFpEH" TargetMode = "External"/>
	<Relationship Id="rId297" Type="http://schemas.openxmlformats.org/officeDocument/2006/relationships/hyperlink" Target="consultantplus://offline/ref=FC53AE39AC46191BA6C935F5A39063FD3AAC2D98389D0118AFCA8E8E6EF585B7156945689601B48C46C2640F522274291E66AD631BA29628dFpEH" TargetMode = "External"/>
	<Relationship Id="rId298" Type="http://schemas.openxmlformats.org/officeDocument/2006/relationships/hyperlink" Target="consultantplus://offline/ref=FC53AE39AC46191BA6C935F5A39063FD3AAB24983D960118AFCA8E8E6EF585B7156945689601B6884AC2640F522274291E66AD631BA29628dFpEH" TargetMode = "External"/>
	<Relationship Id="rId299" Type="http://schemas.openxmlformats.org/officeDocument/2006/relationships/hyperlink" Target="consultantplus://offline/ref=FC53AE39AC46191BA6C935F5A39063FD3AAB24983D960118AFCA8E8E6EF585B7156945689601B6884BC2640F522274291E66AD631BA29628dFpEH" TargetMode = "External"/>
	<Relationship Id="rId300" Type="http://schemas.openxmlformats.org/officeDocument/2006/relationships/hyperlink" Target="consultantplus://offline/ref=FC53AE39AC46191BA6C935F5A39063FD3AAC269D3B980118AFCA8E8E6EF585B7156945689600B5894AC2640F522274291E66AD631BA29628dFpEH" TargetMode = "External"/>
	<Relationship Id="rId301" Type="http://schemas.openxmlformats.org/officeDocument/2006/relationships/hyperlink" Target="consultantplus://offline/ref=FC53AE39AC46191BA6C935F5A39063FD3AAE249E3E970118AFCA8E8E6EF585B707691D649607AA884CD7325E14d7p4H" TargetMode = "External"/>
	<Relationship Id="rId302" Type="http://schemas.openxmlformats.org/officeDocument/2006/relationships/hyperlink" Target="consultantplus://offline/ref=FC53AE39AC46191BA6C935F5A39063FD3AAD26973E9A0118AFCA8E8E6EF585B707691D649607AA884CD7325E14d7p4H" TargetMode = "External"/>
	<Relationship Id="rId303" Type="http://schemas.openxmlformats.org/officeDocument/2006/relationships/hyperlink" Target="consultantplus://offline/ref=FC53AE39AC46191BA6C935F5A39063FD3DA024983C9D0118AFCA8E8E6EF585B707691D649607AA884CD7325E14d7p4H" TargetMode = "External"/>
	<Relationship Id="rId304" Type="http://schemas.openxmlformats.org/officeDocument/2006/relationships/hyperlink" Target="consultantplus://offline/ref=FC53AE39AC46191BA6C935F5A39063FD3AAC269D3B980118AFCA8E8E6EF585B7156945689600B58946C2640F522274291E66AD631BA29628dFpEH" TargetMode = "External"/>
	<Relationship Id="rId305" Type="http://schemas.openxmlformats.org/officeDocument/2006/relationships/hyperlink" Target="consultantplus://offline/ref=FC53AE39AC46191BA6C935F5A39063FD3AAB279A399D0118AFCA8E8E6EF585B7156945689603B68948C2640F522274291E66AD631BA29628dFpEH" TargetMode = "External"/>
	<Relationship Id="rId306" Type="http://schemas.openxmlformats.org/officeDocument/2006/relationships/hyperlink" Target="consultantplus://offline/ref=FC53AE39AC46191BA6C935F5A39063FD3AAC269D3B980118AFCA8E8E6EF585B7156945689600B28D4AC2640F522274291E66AD631BA29628dFpEH" TargetMode = "External"/>
	<Relationship Id="rId307" Type="http://schemas.openxmlformats.org/officeDocument/2006/relationships/hyperlink" Target="consultantplus://offline/ref=FC53AE39AC46191BA6C935F5A39063FD3AAC269D3B980118AFCA8E8E6EF585B7156945689600B28D4AC2640F522274291E66AD631BA29628dFpEH" TargetMode = "External"/>
	<Relationship Id="rId308" Type="http://schemas.openxmlformats.org/officeDocument/2006/relationships/hyperlink" Target="consultantplus://offline/ref=FC53AE39AC46191BA6C935F5A39063FD3AAE259D3C9B0118AFCA8E8E6EF585B7156945689001B28D49C2640F522274291E66AD631BA29628dFpEH" TargetMode = "External"/>
	<Relationship Id="rId309" Type="http://schemas.openxmlformats.org/officeDocument/2006/relationships/hyperlink" Target="consultantplus://offline/ref=FC53AE39AC46191BA6C935F5A39063FD3AAE259D3C9B0118AFCA8E8E6EF585B7156945689002B78B4DC2640F522274291E66AD631BA29628dFpEH" TargetMode = "External"/>
	<Relationship Id="rId310" Type="http://schemas.openxmlformats.org/officeDocument/2006/relationships/hyperlink" Target="consultantplus://offline/ref=FC53AE39AC46191BA6C935F5A39063FD3AAE259D3C9B0118AFCA8E8E6EF585B7156945689005B78F47C2640F522274291E66AD631BA29628dFpEH" TargetMode = "External"/>
	<Relationship Id="rId311" Type="http://schemas.openxmlformats.org/officeDocument/2006/relationships/hyperlink" Target="consultantplus://offline/ref=FC53AE39AC46191BA6C935F5A39063FD3DA024983C9D0118AFCA8E8E6EF585B7156945689603B38E4BC2640F522274291E66AD631BA29628dFpEH" TargetMode = "External"/>
	<Relationship Id="rId312" Type="http://schemas.openxmlformats.org/officeDocument/2006/relationships/hyperlink" Target="consultantplus://offline/ref=FC53AE39AC46191BA6C935F5A39063FD3DA024983C9D0118AFCA8E8E6EF585B7156945689603B48E4DC2640F522274291E66AD631BA29628dFpEH" TargetMode = "External"/>
	<Relationship Id="rId313" Type="http://schemas.openxmlformats.org/officeDocument/2006/relationships/hyperlink" Target="consultantplus://offline/ref=FC53AE39AC46191BA6C935F5A39063FD3DA024983C9D0118AFCA8E8E6EF585B7156945689603B38E4EC2640F522274291E66AD631BA29628dFpEH" TargetMode = "External"/>
	<Relationship Id="rId314" Type="http://schemas.openxmlformats.org/officeDocument/2006/relationships/hyperlink" Target="consultantplus://offline/ref=FC53AE39AC46191BA6C935F5A39063FD3DA024983C9D0118AFCA8E8E6EF585B7156945689604B4894BC2640F522274291E66AD631BA29628dFpEH" TargetMode = "External"/>
	<Relationship Id="rId315" Type="http://schemas.openxmlformats.org/officeDocument/2006/relationships/hyperlink" Target="consultantplus://offline/ref=FC53AE39AC46191BA6C935F5A39063FD3DA024983C9D0118AFCA8E8E6EF585B7156945689603BC8949C2640F522274291E66AD631BA29628dFpEH" TargetMode = "External"/>
	<Relationship Id="rId316" Type="http://schemas.openxmlformats.org/officeDocument/2006/relationships/hyperlink" Target="consultantplus://offline/ref=FC53AE39AC46191BA6C935F5A39063FD3AAE259D3C9B0118AFCA8E8E6EF585B7156945689601B58F4CC2640F522274291E66AD631BA29628dFpEH" TargetMode = "External"/>
	<Relationship Id="rId317" Type="http://schemas.openxmlformats.org/officeDocument/2006/relationships/hyperlink" Target="consultantplus://offline/ref=FC53AE39AC46191BA6C935F5A39063FD3DA024983C9D0118AFCA8E8E6EF585B7156945689603B38E4EC2640F522274291E66AD631BA29628dFpEH" TargetMode = "External"/>
	<Relationship Id="rId318" Type="http://schemas.openxmlformats.org/officeDocument/2006/relationships/hyperlink" Target="consultantplus://offline/ref=FC53AE39AC46191BA6C935F5A39063FD3DA024983C9D0118AFCA8E8E6EF585B7156945689603B38E4EC2640F522274291E66AD631BA29628dFpEH" TargetMode = "External"/>
	<Relationship Id="rId319" Type="http://schemas.openxmlformats.org/officeDocument/2006/relationships/hyperlink" Target="consultantplus://offline/ref=FC53AE39AC46191BA6C935F5A39063FD3DA024983C9D0118AFCA8E8E6EF585B7156945689603B38E4EC2640F522274291E66AD631BA29628dFpEH" TargetMode = "External"/>
	<Relationship Id="rId320" Type="http://schemas.openxmlformats.org/officeDocument/2006/relationships/hyperlink" Target="consultantplus://offline/ref=FC53AE39AC46191BA6C935F5A39063FD3FA12196399B0118AFCA8E8E6EF585B7156945689601B4884FC2640F522274291E66AD631BA29628dFpEH" TargetMode = "External"/>
	<Relationship Id="rId321" Type="http://schemas.openxmlformats.org/officeDocument/2006/relationships/hyperlink" Target="consultantplus://offline/ref=FC53AE39AC46191BA6C935F5A39063FD3DA024983C9D0118AFCA8E8E6EF585B7156945689603B38E4EC2640F522274291E66AD631BA29628dFpEH" TargetMode = "External"/>
	<Relationship Id="rId322" Type="http://schemas.openxmlformats.org/officeDocument/2006/relationships/hyperlink" Target="consultantplus://offline/ref=FC53AE39AC46191BA6C935F5A39063FD3DA024983C9D0118AFCA8E8E6EF585B7156945689603B38F4BC2640F522274291E66AD631BA29628dFpEH" TargetMode = "External"/>
	<Relationship Id="rId323" Type="http://schemas.openxmlformats.org/officeDocument/2006/relationships/hyperlink" Target="consultantplus://offline/ref=FC53AE39AC46191BA6C935F5A39063FD3DA024983C9D0118AFCA8E8E6EF585B7156945689603BC8947C2640F522274291E66AD631BA29628dFpEH" TargetMode = "External"/>
	<Relationship Id="rId324" Type="http://schemas.openxmlformats.org/officeDocument/2006/relationships/hyperlink" Target="consultantplus://offline/ref=FC53AE39AC46191BA6C935F5A39063FD3DA024983C9D0118AFCA8E8E6EF585B7156945689603B38F49C2640F522274291E66AD631BA29628dFpEH" TargetMode = "External"/>
	<Relationship Id="rId325" Type="http://schemas.openxmlformats.org/officeDocument/2006/relationships/hyperlink" Target="consultantplus://offline/ref=FC53AE39AC46191BA6C935F5A39063FD3DA024983C9D0118AFCA8E8E6EF585B7156945689603B38E4EC2640F522274291E66AD631BA29628dFpEH" TargetMode = "External"/>
	<Relationship Id="rId326" Type="http://schemas.openxmlformats.org/officeDocument/2006/relationships/hyperlink" Target="consultantplus://offline/ref=FC53AE39AC46191BA6C935F5A39063FD3DA024983C9D0118AFCA8E8E6EF585B7156945689603BC894FC2640F522274291E66AD631BA29628dFpEH" TargetMode = "External"/>
	<Relationship Id="rId327" Type="http://schemas.openxmlformats.org/officeDocument/2006/relationships/hyperlink" Target="consultantplus://offline/ref=FC53AE39AC46191BA6C935F5A39063FD3AAE259D3C9B0118AFCA8E8E6EF585B7156945689601B58F4CC2640F522274291E66AD631BA29628dFpEH" TargetMode = "External"/>
	<Relationship Id="rId328" Type="http://schemas.openxmlformats.org/officeDocument/2006/relationships/hyperlink" Target="consultantplus://offline/ref=FC53AE39AC46191BA6C935F5A39063FD3DA024983C9D0118AFCA8E8E6EF585B7156945689603BC804FC2640F522274291E66AD631BA29628dFpEH" TargetMode = "External"/>
	<Relationship Id="rId329" Type="http://schemas.openxmlformats.org/officeDocument/2006/relationships/hyperlink" Target="consultantplus://offline/ref=FC53AE39AC46191BA6C935F5A39063FD3DA024983C9D0118AFCA8E8E6EF585B7156945689603BC804AC2640F522274291E66AD631BA29628dFpEH" TargetMode = "External"/>
	<Relationship Id="rId330" Type="http://schemas.openxmlformats.org/officeDocument/2006/relationships/hyperlink" Target="consultantplus://offline/ref=FC53AE39AC46191BA6C935F5A39063FD3DA024983C9D0118AFCA8E8E6EF585B7156945689603BC814DC2640F522274291E66AD631BA29628dFpEH" TargetMode = "External"/>
	<Relationship Id="rId331" Type="http://schemas.openxmlformats.org/officeDocument/2006/relationships/hyperlink" Target="consultantplus://offline/ref=FC53AE39AC46191BA6C935F5A39063FD3DA024983C9D0118AFCA8E8E6EF585B7156945689603BC814DC2640F522274291E66AD631BA29628dFpEH" TargetMode = "External"/>
	<Relationship Id="rId332" Type="http://schemas.openxmlformats.org/officeDocument/2006/relationships/hyperlink" Target="consultantplus://offline/ref=FC53AE39AC46191BA6C935F5A39063FD3DA024983C9D0118AFCA8E8E6EF585B7156945689603BC884FC2640F522274291E66AD631BA29628dFpEH" TargetMode = "External"/>
	<Relationship Id="rId333" Type="http://schemas.openxmlformats.org/officeDocument/2006/relationships/hyperlink" Target="consultantplus://offline/ref=FC53AE39AC46191BA6C935F5A39063FD3DA024983C9D0118AFCA8E8E6EF585B7156945689603BC884CC2640F522274291E66AD631BA29628dFpEH" TargetMode = "External"/>
	<Relationship Id="rId334" Type="http://schemas.openxmlformats.org/officeDocument/2006/relationships/hyperlink" Target="consultantplus://offline/ref=FC53AE39AC46191BA6C935F5A39063FD3DA024983C9D0118AFCA8E8E6EF585B7156945689603BC8C49C2640F522274291E66AD631BA29628dFpEH" TargetMode = "External"/>
	<Relationship Id="rId335" Type="http://schemas.openxmlformats.org/officeDocument/2006/relationships/hyperlink" Target="consultantplus://offline/ref=FC53AE39AC46191BA6C935F5A39063FD3DA024983C9D0118AFCA8E8E6EF585B7156945689603BC8F4EC2640F522274291E66AD631BA29628dFpEH" TargetMode = "External"/>
	<Relationship Id="rId336" Type="http://schemas.openxmlformats.org/officeDocument/2006/relationships/hyperlink" Target="consultantplus://offline/ref=FC53AE39AC46191BA6C935F5A39063FD3DA024983C9D0118AFCA8E8E6EF585B7156945689603B38E4FC2640F522274291E66AD631BA29628dFpEH" TargetMode = "External"/>
	<Relationship Id="rId337" Type="http://schemas.openxmlformats.org/officeDocument/2006/relationships/hyperlink" Target="consultantplus://offline/ref=FC53AE39AC46191BA6C935F5A39063FD3AAB2C9A34980118AFCA8E8E6EF585B7156945689601B48B4EC2640F522274291E66AD631BA29628dFpEH" TargetMode = "External"/>
	<Relationship Id="rId338" Type="http://schemas.openxmlformats.org/officeDocument/2006/relationships/hyperlink" Target="consultantplus://offline/ref=FC53AE39AC46191BA6C935F5A39063FD3DA024983C9D0118AFCA8E8E6EF585B7156945689603B38E4FC2640F522274291E66AD631BA29628dFpEH" TargetMode = "External"/>
	<Relationship Id="rId339" Type="http://schemas.openxmlformats.org/officeDocument/2006/relationships/hyperlink" Target="consultantplus://offline/ref=FC53AE39AC46191BA6C935F5A39063FD3DA024983C9D0118AFCA8E8E6EF585B7156945689603B38E4FC2640F522274291E66AD631BA29628dFpEH" TargetMode = "External"/>
	<Relationship Id="rId340" Type="http://schemas.openxmlformats.org/officeDocument/2006/relationships/hyperlink" Target="consultantplus://offline/ref=FC53AE39AC46191BA6C935F5A39063FD3AAC269D3B980118AFCA8E8E6EF585B7156945689600B6884DC2640F522274291E66AD631BA29628dFpEH" TargetMode = "External"/>
	<Relationship Id="rId341" Type="http://schemas.openxmlformats.org/officeDocument/2006/relationships/hyperlink" Target="consultantplus://offline/ref=FC53AE39AC46191BA6C935F5A39063FD3DA024983C9D0118AFCA8E8E6EF585B7156945689603B38E4BC2640F522274291E66AD631BA29628dFpEH" TargetMode = "External"/>
	<Relationship Id="rId342" Type="http://schemas.openxmlformats.org/officeDocument/2006/relationships/hyperlink" Target="consultantplus://offline/ref=FC53AE39AC46191BA6C935F5A39063FD3DA024983C9D0118AFCA8E8E6EF585B7156945689603B38E48C2640F522274291E66AD631BA29628dFpEH" TargetMode = "External"/>
	<Relationship Id="rId343" Type="http://schemas.openxmlformats.org/officeDocument/2006/relationships/hyperlink" Target="consultantplus://offline/ref=FC53AE39AC46191BA6C935F5A39063FD3DA024983C9D0118AFCA8E8E6EF585B7156945689603B38E49C2640F522274291E66AD631BA29628dFpEH" TargetMode = "External"/>
	<Relationship Id="rId344" Type="http://schemas.openxmlformats.org/officeDocument/2006/relationships/hyperlink" Target="consultantplus://offline/ref=FC53AE39AC46191BA6C935F5A39063FD3DA024983C9D0118AFCA8E8E6EF585B7156945689603B38E48C2640F522274291E66AD631BA29628dFpEH" TargetMode = "External"/>
	<Relationship Id="rId345" Type="http://schemas.openxmlformats.org/officeDocument/2006/relationships/hyperlink" Target="consultantplus://offline/ref=FC53AE39AC46191BA6C935F5A39063FD3DA024983C9D0118AFCA8E8E6EF585B7156945689603B38E49C2640F522274291E66AD631BA29628dFpEH" TargetMode = "External"/>
	<Relationship Id="rId346" Type="http://schemas.openxmlformats.org/officeDocument/2006/relationships/hyperlink" Target="consultantplus://offline/ref=FC53AE39AC46191BA6C935F5A39063FD3DA024983C9D0118AFCA8E8E6EF585B7156945689603B38E48C2640F522274291E66AD631BA29628dFpEH" TargetMode = "External"/>
	<Relationship Id="rId347" Type="http://schemas.openxmlformats.org/officeDocument/2006/relationships/hyperlink" Target="consultantplus://offline/ref=FC53AE39AC46191BA6C935F5A39063FD3DA024983C9D0118AFCA8E8E6EF585B7156945689603B38E49C2640F522274291E66AD631BA29628dFpEH" TargetMode = "External"/>
	<Relationship Id="rId348" Type="http://schemas.openxmlformats.org/officeDocument/2006/relationships/hyperlink" Target="consultantplus://offline/ref=FC53AE39AC46191BA6C935F5A39063FD3DA024983C9D0118AFCA8E8E6EF585B7156945689603B38E48C2640F522274291E66AD631BA29628dFpEH" TargetMode = "External"/>
	<Relationship Id="rId349" Type="http://schemas.openxmlformats.org/officeDocument/2006/relationships/hyperlink" Target="consultantplus://offline/ref=FC53AE39AC46191BA6C935F5A39063FD3DA024983C9D0118AFCA8E8E6EF585B7156945689603B38E49C2640F522274291E66AD631BA29628dFpEH" TargetMode = "External"/>
	<Relationship Id="rId350" Type="http://schemas.openxmlformats.org/officeDocument/2006/relationships/hyperlink" Target="consultantplus://offline/ref=FC53AE39AC46191BA6C935F5A39063FD3AAE259D3C9B0118AFCA8E8E6EF585B7156945689601B58F4CC2640F522274291E66AD631BA29628dFpEH" TargetMode = "External"/>
	<Relationship Id="rId351" Type="http://schemas.openxmlformats.org/officeDocument/2006/relationships/hyperlink" Target="consultantplus://offline/ref=FC53AE39AC46191BA6C935F5A39063FD3DA024983C9D0118AFCA8E8E6EF585B7156945689603B3814EC2640F522274291E66AD631BA29628dFpEH" TargetMode = "External"/>
	<Relationship Id="rId352" Type="http://schemas.openxmlformats.org/officeDocument/2006/relationships/hyperlink" Target="consultantplus://offline/ref=FC53AE39AC46191BA6C935F5A39063FD3AAE259D3C9B0118AFCA8E8E6EF585B7156945689601B58F4CC2640F522274291E66AD631BA29628dFpEH" TargetMode = "External"/>
	<Relationship Id="rId353" Type="http://schemas.openxmlformats.org/officeDocument/2006/relationships/hyperlink" Target="consultantplus://offline/ref=FC53AE39AC46191BA6C935F5A39063FD3AAE259D3C9B0118AFCA8E8E6EF585B7156945689601B58F4CC2640F522274291E66AD631BA29628dFpEH" TargetMode = "External"/>
	<Relationship Id="rId354" Type="http://schemas.openxmlformats.org/officeDocument/2006/relationships/hyperlink" Target="consultantplus://offline/ref=FC53AE39AC46191BA6C935F5A39063FD3DA024983C9D0118AFCA8E8E6EF585B7156945689603B3814EC2640F522274291E66AD631BA29628dFpEH" TargetMode = "External"/>
	<Relationship Id="rId355" Type="http://schemas.openxmlformats.org/officeDocument/2006/relationships/hyperlink" Target="consultantplus://offline/ref=FC53AE39AC46191BA6C935F5A39063FD3AAE259D3C9B0118AFCA8E8E6EF585B7156945689601B58F4CC2640F522274291E66AD631BA29628dFpEH" TargetMode = "External"/>
	<Relationship Id="rId356" Type="http://schemas.openxmlformats.org/officeDocument/2006/relationships/hyperlink" Target="consultantplus://offline/ref=FC53AE39AC46191BA6C935F5A39063FD3AAE259D3C9B0118AFCA8E8E6EF585B7156945689601B58F4CC2640F522274291E66AD631BA29628dFpEH" TargetMode = "External"/>
	<Relationship Id="rId357" Type="http://schemas.openxmlformats.org/officeDocument/2006/relationships/hyperlink" Target="consultantplus://offline/ref=FC53AE39AC46191BA6C935F5A39063FD3AAE259D3C9B0118AFCA8E8E6EF585B7156945689601B58F4CC2640F522274291E66AD631BA29628dFpEH" TargetMode = "External"/>
	<Relationship Id="rId358" Type="http://schemas.openxmlformats.org/officeDocument/2006/relationships/hyperlink" Target="consultantplus://offline/ref=FC53AE39AC46191BA6C935F5A39063FD3DA024983C9D0118AFCA8E8E6EF585B7156945689603B3814EC2640F522274291E66AD631BA29628dFpEH" TargetMode = "External"/>
	<Relationship Id="rId359" Type="http://schemas.openxmlformats.org/officeDocument/2006/relationships/hyperlink" Target="consultantplus://offline/ref=FC53AE39AC46191BA6C935F5A39063FD3DA024983C9D0118AFCA8E8E6EF585B7156945689603B3814EC2640F522274291E66AD631BA29628dFpEH" TargetMode = "External"/>
	<Relationship Id="rId360" Type="http://schemas.openxmlformats.org/officeDocument/2006/relationships/hyperlink" Target="consultantplus://offline/ref=FC53AE39AC46191BA6C935F5A39063FD3DA024983C9D0118AFCA8E8E6EF585B7156945689603B3814EC2640F522274291E66AD631BA29628dFpEH" TargetMode = "External"/>
	<Relationship Id="rId361" Type="http://schemas.openxmlformats.org/officeDocument/2006/relationships/hyperlink" Target="consultantplus://offline/ref=FC53AE39AC46191BA6C935F5A39063FD3DA024983C9D0118AFCA8E8E6EF585B7156945689603B3814EC2640F522274291E66AD631BA29628dFpEH" TargetMode = "External"/>
	<Relationship Id="rId362" Type="http://schemas.openxmlformats.org/officeDocument/2006/relationships/hyperlink" Target="consultantplus://offline/ref=FC53AE39AC46191BA6C935F5A39063FD3DA024983C9D0118AFCA8E8E6EF585B7156945689603B3814EC2640F522274291E66AD631BA29628dFpEH" TargetMode = "External"/>
	<Relationship Id="rId363" Type="http://schemas.openxmlformats.org/officeDocument/2006/relationships/hyperlink" Target="consultantplus://offline/ref=FC53AE39AC46191BA6C935F5A39063FD3DA024983C9D0118AFCA8E8E6EF585B7156945689603B3814EC2640F522274291E66AD631BA29628dFpEH" TargetMode = "External"/>
	<Relationship Id="rId364" Type="http://schemas.openxmlformats.org/officeDocument/2006/relationships/hyperlink" Target="consultantplus://offline/ref=FC53AE39AC46191BA6C935F5A39063FD3DA024983C9D0118AFCA8E8E6EF585B7156945689603B3814EC2640F522274291E66AD631BA29628dFpEH" TargetMode = "External"/>
	<Relationship Id="rId365" Type="http://schemas.openxmlformats.org/officeDocument/2006/relationships/hyperlink" Target="consultantplus://offline/ref=FC53AE39AC46191BA6C935F5A39063FD3DA024983C9D0118AFCA8E8E6EF585B7156945689603B3814EC2640F522274291E66AD631BA29628dFpEH" TargetMode = "External"/>
	<Relationship Id="rId366" Type="http://schemas.openxmlformats.org/officeDocument/2006/relationships/hyperlink" Target="consultantplus://offline/ref=FC53AE39AC46191BA6C935F5A39063FD3AAE259D3C9B0118AFCA8E8E6EF585B7156945689601B58F4CC2640F522274291E66AD631BA29628dFpEH" TargetMode = "External"/>
	<Relationship Id="rId367" Type="http://schemas.openxmlformats.org/officeDocument/2006/relationships/hyperlink" Target="consultantplus://offline/ref=FC53AE39AC46191BA6C935F5A39063FD3AAE259D3C9B0118AFCA8E8E6EF585B7156945689601B58F4CC2640F522274291E66AD631BA29628dFpEH" TargetMode = "External"/>
	<Relationship Id="rId368" Type="http://schemas.openxmlformats.org/officeDocument/2006/relationships/hyperlink" Target="consultantplus://offline/ref=FC53AE39AC46191BA6C935F5A39063FD3AAE259D3C9B0118AFCA8E8E6EF585B7156945689601B58F4CC2640F522274291E66AD631BA29628dFpEH" TargetMode = "External"/>
	<Relationship Id="rId369" Type="http://schemas.openxmlformats.org/officeDocument/2006/relationships/hyperlink" Target="consultantplus://offline/ref=FC53AE39AC46191BA6C935F5A39063FD3AAE259D3C9B0118AFCA8E8E6EF585B7156945689601B58F4CC2640F522274291E66AD631BA29628dFpEH" TargetMode = "External"/>
	<Relationship Id="rId370" Type="http://schemas.openxmlformats.org/officeDocument/2006/relationships/hyperlink" Target="consultantplus://offline/ref=FC53AE39AC46191BA6C935F5A39063FD3DA024983C9D0118AFCA8E8E6EF585B7156945689603B3814EC2640F522274291E66AD631BA29628dFpEH" TargetMode = "External"/>
	<Relationship Id="rId371" Type="http://schemas.openxmlformats.org/officeDocument/2006/relationships/hyperlink" Target="consultantplus://offline/ref=FC53AE39AC46191BA6C935F5A39063FD3DA024983C9D0118AFCA8E8E6EF585B7156945689603B3814EC2640F522274291E66AD631BA29628dFpEH" TargetMode = "External"/>
	<Relationship Id="rId372" Type="http://schemas.openxmlformats.org/officeDocument/2006/relationships/hyperlink" Target="consultantplus://offline/ref=FC53AE39AC46191BA6C935F5A39063FD3DA024983C9D0118AFCA8E8E6EF585B7156945689603B3814EC2640F522274291E66AD631BA29628dFpEH" TargetMode = "External"/>
	<Relationship Id="rId373" Type="http://schemas.openxmlformats.org/officeDocument/2006/relationships/hyperlink" Target="consultantplus://offline/ref=FC53AE39AC46191BA6C935F5A39063FD3DA024983C9D0118AFCA8E8E6EF585B7156945689603B3814EC2640F522274291E66AD631BA29628dFpEH" TargetMode = "External"/>
	<Relationship Id="rId374" Type="http://schemas.openxmlformats.org/officeDocument/2006/relationships/hyperlink" Target="consultantplus://offline/ref=FC53AE39AC46191BA6C935F5A39063FD3DA024983C9D0118AFCA8E8E6EF585B7156945689603B3814EC2640F522274291E66AD631BA29628dFpEH" TargetMode = "External"/>
	<Relationship Id="rId375" Type="http://schemas.openxmlformats.org/officeDocument/2006/relationships/hyperlink" Target="consultantplus://offline/ref=FC53AE39AC46191BA6C935F5A39063FD3DA024983C9D0118AFCA8E8E6EF585B7156945689603B3814EC2640F522274291E66AD631BA29628dFpEH" TargetMode = "External"/>
	<Relationship Id="rId376" Type="http://schemas.openxmlformats.org/officeDocument/2006/relationships/hyperlink" Target="consultantplus://offline/ref=FC53AE39AC46191BA6C935F5A39063FD3DA024983C9D0118AFCA8E8E6EF585B7156945689603B38E46C2640F522274291E66AD631BA29628dFpEH" TargetMode = "External"/>
	<Relationship Id="rId377" Type="http://schemas.openxmlformats.org/officeDocument/2006/relationships/hyperlink" Target="consultantplus://offline/ref=FC53AE39AC46191BA6C935F5A39063FD3DA024983C9D0118AFCA8E8E6EF585B7156945689603B38E47C2640F522274291E66AD631BA29628dFpEH" TargetMode = "External"/>
	<Relationship Id="rId378" Type="http://schemas.openxmlformats.org/officeDocument/2006/relationships/hyperlink" Target="consultantplus://offline/ref=FC53AE39AC46191BA6C935F5A39063FD3AAC269D3B980118AFCA8E8E6EF585B7156945689600B6814FC2640F522274291E66AD631BA29628dFpEH" TargetMode = "External"/>
	<Relationship Id="rId379" Type="http://schemas.openxmlformats.org/officeDocument/2006/relationships/hyperlink" Target="consultantplus://offline/ref=FC53AE39AC46191BA6C935F5A39063FD3DA024983C9D0118AFCA8E8E6EF585B7156945689600BC8946C2640F522274291E66AD631BA29628dFpEH" TargetMode = "External"/>
	<Relationship Id="rId380" Type="http://schemas.openxmlformats.org/officeDocument/2006/relationships/hyperlink" Target="consultantplus://offline/ref=FC53AE39AC46191BA6C935F5A39063FD3DA024983C9D0118AFCA8E8E6EF585B7156945689603BC8947C2640F522274291E66AD631BA29628dFpEH" TargetMode = "External"/>
	<Relationship Id="rId381" Type="http://schemas.openxmlformats.org/officeDocument/2006/relationships/hyperlink" Target="consultantplus://offline/ref=FC53AE39AC46191BA6C935F5A39063FD3DA024983C9D0118AFCA8E8E6EF585B7156945689604B78D4EC2640F522274291E66AD631BA29628dFpEH" TargetMode = "External"/>
	<Relationship Id="rId382" Type="http://schemas.openxmlformats.org/officeDocument/2006/relationships/hyperlink" Target="consultantplus://offline/ref=FC53AE39AC46191BA6C935F5A39063FD3AAC269D3B980118AFCA8E8E6EF585B7156945689600B68149C2640F522274291E66AD631BA29628dFpEH" TargetMode = "External"/>
	<Relationship Id="rId383" Type="http://schemas.openxmlformats.org/officeDocument/2006/relationships/hyperlink" Target="consultantplus://offline/ref=FC53AE39AC46191BA6C935F5A39063FD3DAE22993F9E0118AFCA8E8E6EF585B7156945689601B4884EC2640F522274291E66AD631BA29628dFpEH" TargetMode = "External"/>
	<Relationship Id="rId384" Type="http://schemas.openxmlformats.org/officeDocument/2006/relationships/hyperlink" Target="consultantplus://offline/ref=FC53AE39AC46191BA6C935F5A39063FD3AAB279A399D0118AFCA8E8E6EF585B7156945689603B28A4FC2640F522274291E66AD631BA29628dFpEH" TargetMode = "External"/>
	<Relationship Id="rId385" Type="http://schemas.openxmlformats.org/officeDocument/2006/relationships/hyperlink" Target="consultantplus://offline/ref=FC53AE39AC46191BA6C935F5A39063FD3CA8219F389E0118AFCA8E8E6EF585B7156945689601B4884FC2640F522274291E66AD631BA29628dFpEH" TargetMode = "External"/>
	<Relationship Id="rId386" Type="http://schemas.openxmlformats.org/officeDocument/2006/relationships/hyperlink" Target="consultantplus://offline/ref=FC53AE39AC46191BA6C935F5A39063FD3AAC269D3B980118AFCA8E8E6EF585B7156945689600B7894EC2640F522274291E66AD631BA29628dFpEH" TargetMode = "External"/>
	<Relationship Id="rId387" Type="http://schemas.openxmlformats.org/officeDocument/2006/relationships/hyperlink" Target="consultantplus://offline/ref=FC53AE39AC46191BA6C935F5A39063FD3DA024983C9D0118AFCA8E8E6EF585B7156945689603BC894FC2640F522274291E66AD631BA29628dFpEH" TargetMode = "External"/>
	<Relationship Id="rId388" Type="http://schemas.openxmlformats.org/officeDocument/2006/relationships/hyperlink" Target="consultantplus://offline/ref=FC53AE39AC46191BA6C935F5A39063FD3DA024983C9D0118AFCA8E8E6EF585B707691D649607AA884CD7325E14d7p4H" TargetMode = "External"/>
	<Relationship Id="rId389" Type="http://schemas.openxmlformats.org/officeDocument/2006/relationships/hyperlink" Target="consultantplus://offline/ref=FC53AE39AC46191BA6C935F5A39063FD3FA0209D38990118AFCA8E8E6EF585B7156945689601B48B46C2640F522274291E66AD631BA29628dFpEH" TargetMode = "External"/>
	<Relationship Id="rId390" Type="http://schemas.openxmlformats.org/officeDocument/2006/relationships/hyperlink" Target="consultantplus://offline/ref=FC53AE39AC46191BA6C935F5A39063FD3FA0209D38990118AFCA8E8E6EF585B7156945689601B58D48C2640F522274291E66AD631BA29628dFpEH" TargetMode = "External"/>
	<Relationship Id="rId391" Type="http://schemas.openxmlformats.org/officeDocument/2006/relationships/hyperlink" Target="consultantplus://offline/ref=FC53AE39AC46191BA6C935F5A39063FD3FA0209D38990118AFCA8E8E6EF585B7156945689601B68B47C2640F522274291E66AD631BA29628dFpEH" TargetMode = "External"/>
	<Relationship Id="rId392" Type="http://schemas.openxmlformats.org/officeDocument/2006/relationships/hyperlink" Target="consultantplus://offline/ref=FC53AE39AC46191BA6C935F5A39063FD3FA0209D38990118AFCA8E8E6EF585B7156945689601B4884BC2640F522274291E66AD631BA29628dFpEH" TargetMode = "External"/>
	<Relationship Id="rId393" Type="http://schemas.openxmlformats.org/officeDocument/2006/relationships/hyperlink" Target="consultantplus://offline/ref=FC53AE39AC46191BA6C935F5A39063FD3AAC269D3B980118AFCA8E8E6EF585B7156945689600B7884DC2640F522274291E66AD631BA29628dFpEH" TargetMode = "External"/>
	<Relationship Id="rId394" Type="http://schemas.openxmlformats.org/officeDocument/2006/relationships/hyperlink" Target="consultantplus://offline/ref=FC53AE39AC46191BA6C935F5A39063FD3DA024983C9D0118AFCA8E8E6EF585B7156945689603B38E47C2640F522274291E66AD631BA29628dFpEH" TargetMode = "External"/>
	<Relationship Id="rId395" Type="http://schemas.openxmlformats.org/officeDocument/2006/relationships/hyperlink" Target="consultantplus://offline/ref=FC53AE39AC46191BA6C935F5A39063FD3DA024983C9D0118AFCA8E8E6EF585B7156945689603B38E47C2640F522274291E66AD631BA29628dFpEH" TargetMode = "External"/>
	<Relationship Id="rId396" Type="http://schemas.openxmlformats.org/officeDocument/2006/relationships/hyperlink" Target="consultantplus://offline/ref=FC53AE39AC46191BA6C935F5A39063FD3DA024983C9D0118AFCA8E8E6EF585B707691D649607AA884CD7325E14d7p4H" TargetMode = "External"/>
	<Relationship Id="rId397" Type="http://schemas.openxmlformats.org/officeDocument/2006/relationships/hyperlink" Target="consultantplus://offline/ref=FC53AE39AC46191BA6C935F5A39063FD3AAC269D3B980118AFCA8E8E6EF585B7156945689600B78B4DC2640F522274291E66AD631BA29628dFpEH" TargetMode = "External"/>
	<Relationship Id="rId398" Type="http://schemas.openxmlformats.org/officeDocument/2006/relationships/hyperlink" Target="consultantplus://offline/ref=FC53AE39AC46191BA6C935F5A39063FD3AAB279A399D0118AFCA8E8E6EF585B7156945689603B28A4FC2640F522274291E66AD631BA29628dFpEH" TargetMode = "External"/>
	<Relationship Id="rId399" Type="http://schemas.openxmlformats.org/officeDocument/2006/relationships/hyperlink" Target="consultantplus://offline/ref=FC53AE39AC46191BA6C935F5A39063FD3DA024983C9D0118AFCA8E8E6EF585B7156945689603B38E4FC2640F522274291E66AD631BA29628dFpEH" TargetMode = "External"/>
	<Relationship Id="rId400" Type="http://schemas.openxmlformats.org/officeDocument/2006/relationships/hyperlink" Target="consultantplus://offline/ref=FC53AE39AC46191BA6C935F5A39063FD3AAC269D3B980118AFCA8E8E6EF585B7156945689600B78B47C2640F522274291E66AD631BA29628dFpEH" TargetMode = "External"/>
	<Relationship Id="rId401" Type="http://schemas.openxmlformats.org/officeDocument/2006/relationships/hyperlink" Target="consultantplus://offline/ref=FC53AE39AC46191BA6C935F5A39063FD3DAE22993F9E0118AFCA8E8E6EF585B7156945689601B4884EC2640F522274291E66AD631BA29628dFpEH" TargetMode = "External"/>
	<Relationship Id="rId402" Type="http://schemas.openxmlformats.org/officeDocument/2006/relationships/hyperlink" Target="consultantplus://offline/ref=FC53AE39AC46191BA6C935F5A39063FD3DA024983C9D0118AFCA8E8E6EF585B7156945689600B78D48C2640F522274291E66AD631BA29628dFpEH" TargetMode = "External"/>
	<Relationship Id="rId403" Type="http://schemas.openxmlformats.org/officeDocument/2006/relationships/hyperlink" Target="consultantplus://offline/ref=FC53AE39AC46191BA6C935F5A39063FD3AAB279A399D0118AFCA8E8E6EF585B7156945689601B5894AC2640F522274291E66AD631BA29628dFpEH" TargetMode = "External"/>
	<Relationship Id="rId404" Type="http://schemas.openxmlformats.org/officeDocument/2006/relationships/hyperlink" Target="consultantplus://offline/ref=FC53AE39AC46191BA6C935F5A39063FD3DA024983C9D0118AFCA8E8E6EF585B7156945689600B78D47C2640F522274291E66AD631BA29628dFpEH" TargetMode = "External"/>
	<Relationship Id="rId405" Type="http://schemas.openxmlformats.org/officeDocument/2006/relationships/hyperlink" Target="consultantplus://offline/ref=FC53AE39AC46191BA6C935F5A39063FD3AAB24983D960118AFCA8E8E6EF585B7156945689601B68B46C2640F522274291E66AD631BA29628dFpEH" TargetMode = "External"/>
	<Relationship Id="rId406" Type="http://schemas.openxmlformats.org/officeDocument/2006/relationships/hyperlink" Target="consultantplus://offline/ref=FC53AE39AC46191BA6C935F5A39063FD3AAA239D3C9F0118AFCA8E8E6EF585B7156945689601B5884DC2640F522274291E66AD631BA29628dFpEH" TargetMode = "External"/>
	<Relationship Id="rId407" Type="http://schemas.openxmlformats.org/officeDocument/2006/relationships/hyperlink" Target="consultantplus://offline/ref=FC53AE39AC46191BA6C935F5A39063FD3AAB24983D960118AFCA8E8E6EF585B7156945689601B68A4EC2640F522274291E66AD631BA29628dFpEH" TargetMode = "External"/>
	<Relationship Id="rId408" Type="http://schemas.openxmlformats.org/officeDocument/2006/relationships/hyperlink" Target="consultantplus://offline/ref=FC53AE39AC46191BA6C935F5A39063FD3AAB239E359B0118AFCA8E8E6EF585B7156945689203B1821A98740B1B777F37197AB26305A2d9p5H" TargetMode = "External"/>
	<Relationship Id="rId409" Type="http://schemas.openxmlformats.org/officeDocument/2006/relationships/hyperlink" Target="consultantplus://offline/ref=FC53AE39AC46191BA6C935F5A39063FD3AA8219A3A9C0118AFCA8E8E6EF585B7156945689601B48C4CC2640F522274291E66AD631BA29628dFpEH" TargetMode = "External"/>
	<Relationship Id="rId410" Type="http://schemas.openxmlformats.org/officeDocument/2006/relationships/hyperlink" Target="consultantplus://offline/ref=FC53AE39AC46191BA6C935F5A39063FD3AAB24983D960118AFCA8E8E6EF585B7156945689601B68A4FC2640F522274291E66AD631BA29628dFpEH" TargetMode = "External"/>
	<Relationship Id="rId411" Type="http://schemas.openxmlformats.org/officeDocument/2006/relationships/hyperlink" Target="consultantplus://offline/ref=FC53AE39AC46191BA6C935F5A39063FD3AAB239E359B0118AFCA8E8E6EF585B7156945689203B1821A98740B1B777F37197AB26305A2d9p5H" TargetMode = "External"/>
	<Relationship Id="rId412" Type="http://schemas.openxmlformats.org/officeDocument/2006/relationships/hyperlink" Target="consultantplus://offline/ref=FC53AE39AC46191BA6C935F5A39063FD3AA8219A3A9C0118AFCA8E8E6EF585B7156945689601B48C4DC2640F522274291E66AD631BA29628dFpEH" TargetMode = "External"/>
	<Relationship Id="rId413" Type="http://schemas.openxmlformats.org/officeDocument/2006/relationships/hyperlink" Target="consultantplus://offline/ref=FC53AE39AC46191BA6C935F5A39063FD3AAB24983D960118AFCA8E8E6EF585B7156945689601B68A4CC2640F522274291E66AD631BA29628dFpEH" TargetMode = "External"/>
	<Relationship Id="rId414" Type="http://schemas.openxmlformats.org/officeDocument/2006/relationships/hyperlink" Target="consultantplus://offline/ref=FC53AE39AC46191BA6C935F5A39063FD3CA022993E990118AFCA8E8E6EF585B7156945689601B58146C2640F522274291E66AD631BA29628dFpEH" TargetMode = "External"/>
	<Relationship Id="rId415" Type="http://schemas.openxmlformats.org/officeDocument/2006/relationships/hyperlink" Target="consultantplus://offline/ref=FC53AE39AC46191BA6C935F5A39063FD3AAB24983D960118AFCA8E8E6EF585B7156945689601B68A4DC2640F522274291E66AD631BA29628dFpEH" TargetMode = "External"/>
	<Relationship Id="rId416" Type="http://schemas.openxmlformats.org/officeDocument/2006/relationships/hyperlink" Target="consultantplus://offline/ref=FC53AE39AC46191BA6C935F5A39063FD3AAB24983D960118AFCA8E8E6EF585B7156945689601B68A4AC2640F522274291E66AD631BA29628dFpEH" TargetMode = "External"/>
	<Relationship Id="rId417" Type="http://schemas.openxmlformats.org/officeDocument/2006/relationships/hyperlink" Target="consultantplus://offline/ref=FC53AE39AC46191BA6C935F5A39063FD3AAB24983D960118AFCA8E8E6EF585B7156945689601B68A4BC2640F522274291E66AD631BA29628dFpEH" TargetMode = "External"/>
	<Relationship Id="rId418" Type="http://schemas.openxmlformats.org/officeDocument/2006/relationships/hyperlink" Target="consultantplus://offline/ref=FC53AE39AC46191BA6C935F5A39063FD3FAC269C34970118AFCA8E8E6EF585B7156945689601B4884FC2640F522274291E66AD631BA29628dFpEH" TargetMode = "External"/>
	<Relationship Id="rId419" Type="http://schemas.openxmlformats.org/officeDocument/2006/relationships/hyperlink" Target="consultantplus://offline/ref=FC53AE39AC46191BA6C935F5A39063FD3AAB24983D960118AFCA8E8E6EF585B7156945689601B68A49C2640F522274291E66AD631BA29628dFpEH" TargetMode = "External"/>
	<Relationship Id="rId420" Type="http://schemas.openxmlformats.org/officeDocument/2006/relationships/hyperlink" Target="consultantplus://offline/ref=FC53AE39AC46191BA6C935F5A39063FD3AA8219A3A9C0118AFCA8E8E6EF585B7156945689601B48C4AC2640F522274291E66AD631BA29628dFpEH" TargetMode = "External"/>
	<Relationship Id="rId421" Type="http://schemas.openxmlformats.org/officeDocument/2006/relationships/hyperlink" Target="consultantplus://offline/ref=FC53AE39AC46191BA6C935F5A39063FD3AAB24983D960118AFCA8E8E6EF585B7156945689601B68A46C2640F522274291E66AD631BA29628dFpEH" TargetMode = "External"/>
	<Relationship Id="rId422" Type="http://schemas.openxmlformats.org/officeDocument/2006/relationships/hyperlink" Target="consultantplus://offline/ref=FC53AE39AC46191BA6C935F5A39063FD3AAD26993A9B0118AFCA8E8E6EF585B71569456C9E0AE0D80A9C3D5E1069782B067AAC63d0p6H" TargetMode = "External"/>
	<Relationship Id="rId423" Type="http://schemas.openxmlformats.org/officeDocument/2006/relationships/hyperlink" Target="consultantplus://offline/ref=FC53AE39AC46191BA6C935F5A39063FD3AAD26993A9B0118AFCA8E8E6EF585B7156945689601B38E47C2640F522274291E66AD631BA29628dFpEH" TargetMode = "External"/>
	<Relationship Id="rId424" Type="http://schemas.openxmlformats.org/officeDocument/2006/relationships/hyperlink" Target="consultantplus://offline/ref=FC53AE39AC46191BA6C935F5A39063FD3AAD26993A9B0118AFCA8E8E6EF585B7156945689601B3814AC2640F522274291E66AD631BA29628dFpEH" TargetMode = "External"/>
	<Relationship Id="rId425" Type="http://schemas.openxmlformats.org/officeDocument/2006/relationships/hyperlink" Target="consultantplus://offline/ref=FC53AE39AC46191BA6C935F5A39063FD3AAA239D3C9F0118AFCA8E8E6EF585B7156945689601B68B49C2640F522274291E66AD631BA29628dFpEH" TargetMode = "External"/>
	<Relationship Id="rId426" Type="http://schemas.openxmlformats.org/officeDocument/2006/relationships/hyperlink" Target="consultantplus://offline/ref=FC53AE39AC46191BA6C935F5A39063FD3AAB24983D960118AFCA8E8E6EF585B7156945689601B68D48C2640F522274291E66AD631BA29628dFpEH" TargetMode = "External"/>
	<Relationship Id="rId427" Type="http://schemas.openxmlformats.org/officeDocument/2006/relationships/hyperlink" Target="consultantplus://offline/ref=FC53AE39AC46191BA6C935F5A39063FD3AAD209E3E9E0118AFCA8E8E6EF585B7156945689601B5884BC2640F522274291E66AD631BA29628dFpEH" TargetMode = "External"/>
	<Relationship Id="rId428" Type="http://schemas.openxmlformats.org/officeDocument/2006/relationships/hyperlink" Target="consultantplus://offline/ref=FC53AE39AC46191BA6C935F5A39063FD3AAB239E359B0118AFCA8E8E6EF585B71569456A9400BD821A98740B1B777F37197AB26305A2d9p5H" TargetMode = "External"/>
	<Relationship Id="rId429" Type="http://schemas.openxmlformats.org/officeDocument/2006/relationships/hyperlink" Target="consultantplus://offline/ref=FC53AE39AC46191BA6C935F5A39063FD3AAD209E3E9E0118AFCA8E8E6EF585B707691D649607AA884CD7325E14d7p4H" TargetMode = "External"/>
	<Relationship Id="rId430" Type="http://schemas.openxmlformats.org/officeDocument/2006/relationships/hyperlink" Target="consultantplus://offline/ref=FC53AE39AC46191BA6C935F5A39063FD3AAB239E359B0118AFCA8E8E6EF585B71569456D9505B0821A98740B1B777F37197AB26305A2d9p5H" TargetMode = "External"/>
	<Relationship Id="rId431" Type="http://schemas.openxmlformats.org/officeDocument/2006/relationships/hyperlink" Target="consultantplus://offline/ref=FC53AE39AC46191BA6C935F5A39063FD3AAB24983D960118AFCA8E8E6EF585B7156945689601B68D49C2640F522274291E66AD631BA29628dFpEH" TargetMode = "External"/>
	<Relationship Id="rId432" Type="http://schemas.openxmlformats.org/officeDocument/2006/relationships/hyperlink" Target="consultantplus://offline/ref=FC53AE39AC46191BA6C935F5A39063FD3AAD25983A9F0118AFCA8E8E6EF585B7156945689601B48F4FC2640F522274291E66AD631BA29628dFpEH" TargetMode = "External"/>
	<Relationship Id="rId433" Type="http://schemas.openxmlformats.org/officeDocument/2006/relationships/hyperlink" Target="consultantplus://offline/ref=FC53AE39AC46191BA6C935F5A39063FD3AAB24983D960118AFCA8E8E6EF585B7156945689601B68D46C2640F522274291E66AD631BA29628dFpEH" TargetMode = "External"/>
	<Relationship Id="rId434" Type="http://schemas.openxmlformats.org/officeDocument/2006/relationships/hyperlink" Target="consultantplus://offline/ref=FC53AE39AC46191BA6C935F5A39063FD3AAD2697359E0118AFCA8E8E6EF585B7156945689605B18D459D611A437A792F0679AE7F07A094d2p9H" TargetMode = "External"/>
	<Relationship Id="rId435" Type="http://schemas.openxmlformats.org/officeDocument/2006/relationships/hyperlink" Target="consultantplus://offline/ref=FC53AE39AC46191BA6C935F5A39063FD3AAD26993A9B0118AFCA8E8E6EF585B7156945689409B4821A98740B1B777F37197AB26305A2d9p5H" TargetMode = "External"/>
	<Relationship Id="rId436" Type="http://schemas.openxmlformats.org/officeDocument/2006/relationships/hyperlink" Target="consultantplus://offline/ref=FC53AE39AC46191BA6C935F5A39063FD3AAB24983D960118AFCA8E8E6EF585B7156945689601B68C4EC2640F522274291E66AD631BA29628dFpEH" TargetMode = "External"/>
	<Relationship Id="rId437" Type="http://schemas.openxmlformats.org/officeDocument/2006/relationships/hyperlink" Target="consultantplus://offline/ref=FC53AE39AC46191BA6C935F5A39063FD3AAB24983D960118AFCA8E8E6EF585B7156945689601B68C4FC2640F522274291E66AD631BA29628dFpEH" TargetMode = "External"/>
	<Relationship Id="rId438" Type="http://schemas.openxmlformats.org/officeDocument/2006/relationships/hyperlink" Target="consultantplus://offline/ref=FC53AE39AC46191BA6C935F5A39063FD3AA8219A3A9C0118AFCA8E8E6EF585B7156945689601B48C48C2640F522274291E66AD631BA29628dFpEH" TargetMode = "External"/>
	<Relationship Id="rId439" Type="http://schemas.openxmlformats.org/officeDocument/2006/relationships/hyperlink" Target="consultantplus://offline/ref=FC53AE39AC46191BA6C935F5A39063FD3AA8219A3A9C0118AFCA8E8E6EF585B7156945689601B48C46C2640F522274291E66AD631BA29628dFpEH" TargetMode = "External"/>
	<Relationship Id="rId440" Type="http://schemas.openxmlformats.org/officeDocument/2006/relationships/hyperlink" Target="consultantplus://offline/ref=FC53AE39AC46191BA6C935F5A39063FD3AAD26993A9B0118AFCA8E8E6EF585B7156945689600B48F4AC2640F522274291E66AD631BA29628dFpEH" TargetMode = "External"/>
	<Relationship Id="rId441" Type="http://schemas.openxmlformats.org/officeDocument/2006/relationships/hyperlink" Target="consultantplus://offline/ref=FC53AE39AC46191BA6C935F5A39063FD3AAB24983D960118AFCA8E8E6EF585B7156945689601B68C4DC2640F522274291E66AD631BA29628dFpEH" TargetMode = "External"/>
	<Relationship Id="rId442" Type="http://schemas.openxmlformats.org/officeDocument/2006/relationships/hyperlink" Target="consultantplus://offline/ref=FC53AE39AC46191BA6C935F5A39063FD3AAB24983D960118AFCA8E8E6EF585B7156945689601B68C4AC2640F522274291E66AD631BA29628dFpEH" TargetMode = "External"/>
	<Relationship Id="rId443" Type="http://schemas.openxmlformats.org/officeDocument/2006/relationships/hyperlink" Target="consultantplus://offline/ref=FC53AE39AC46191BA6C935F5A39063FD3AA8219A3A9C0118AFCA8E8E6EF585B7156945689601B48C47C2640F522274291E66AD631BA29628dFpEH" TargetMode = "External"/>
	<Relationship Id="rId444" Type="http://schemas.openxmlformats.org/officeDocument/2006/relationships/hyperlink" Target="consultantplus://offline/ref=FC53AE39AC46191BA6C935F5A39063FD3AAB24983D960118AFCA8E8E6EF585B7156945689601B68C4BC2640F522274291E66AD631BA29628dFpEH" TargetMode = "External"/>
	<Relationship Id="rId445" Type="http://schemas.openxmlformats.org/officeDocument/2006/relationships/hyperlink" Target="consultantplus://offline/ref=FC53AE39AC46191BA6C935F5A39063FD3AAB24983D960118AFCA8E8E6EF585B7156945689601B68C49C2640F522274291E66AD631BA29628dFpEH" TargetMode = "External"/>
	<Relationship Id="rId446" Type="http://schemas.openxmlformats.org/officeDocument/2006/relationships/hyperlink" Target="consultantplus://offline/ref=FC53AE39AC46191BA6C935F5A39063FD3AAD26993A9B0118AFCA8E8E6EF585B7156945689F07B2821A98740B1B777F37197AB26305A2d9p5H" TargetMode = "External"/>
	<Relationship Id="rId447" Type="http://schemas.openxmlformats.org/officeDocument/2006/relationships/hyperlink" Target="consultantplus://offline/ref=FC53AE39AC46191BA6C935F5A39063FD3AAD2697359E0118AFCA8E8E6EF585B7156945689605B689459D611A437A792F0679AE7F07A094d2p9H" TargetMode = "External"/>
	<Relationship Id="rId448" Type="http://schemas.openxmlformats.org/officeDocument/2006/relationships/hyperlink" Target="consultantplus://offline/ref=FC53AE39AC46191BA6C935F5A39063FD3DA8209E3A970118AFCA8E8E6EF585B7156945689601B08B4CC2640F522274291E66AD631BA29628dFpEH" TargetMode = "External"/>
	<Relationship Id="rId449" Type="http://schemas.openxmlformats.org/officeDocument/2006/relationships/hyperlink" Target="consultantplus://offline/ref=FC53AE39AC46191BA6C935F5A39063FD3AAB24983D960118AFCA8E8E6EF585B7156945689601B68C46C2640F522274291E66AD631BA29628dFpEH" TargetMode = "External"/>
	<Relationship Id="rId450" Type="http://schemas.openxmlformats.org/officeDocument/2006/relationships/hyperlink" Target="consultantplus://offline/ref=FC53AE39AC46191BA6C935F5A39063FD3AAD26993A9B0118AFCA8E8E6EF585B7156945609404BFDD1F8D6553167167281A66AE6107dAp3H" TargetMode = "External"/>
	<Relationship Id="rId451" Type="http://schemas.openxmlformats.org/officeDocument/2006/relationships/hyperlink" Target="consultantplus://offline/ref=FC53AE39AC46191BA6C935F5A39063FD3AA8219A3A9C0118AFCA8E8E6EF585B7156945689601B48F4CC2640F522274291E66AD631BA29628dFpEH" TargetMode = "External"/>
	<Relationship Id="rId452" Type="http://schemas.openxmlformats.org/officeDocument/2006/relationships/hyperlink" Target="consultantplus://offline/ref=FC53AE39AC46191BA6C935F5A39063FD3AAB24983D960118AFCA8E8E6EF585B7156945689601B68C47C2640F522274291E66AD631BA29628dFpEH" TargetMode = "External"/>
	<Relationship Id="rId453" Type="http://schemas.openxmlformats.org/officeDocument/2006/relationships/hyperlink" Target="consultantplus://offline/ref=FC53AE39AC46191BA6C935F5A39063FD3DA8209E3A970118AFCA8E8E6EF585B7156945689601B08B4DC2640F522274291E66AD631BA29628dFpEH" TargetMode = "External"/>
	<Relationship Id="rId454" Type="http://schemas.openxmlformats.org/officeDocument/2006/relationships/hyperlink" Target="consultantplus://offline/ref=FC53AE39AC46191BA6C935F5A39063FD3AAD26993A9B0118AFCA8E8E6EF585B71569456B9609B1821A98740B1B777F37197AB26305A2d9p5H" TargetMode = "External"/>
	<Relationship Id="rId455" Type="http://schemas.openxmlformats.org/officeDocument/2006/relationships/hyperlink" Target="consultantplus://offline/ref=FC53AE39AC46191BA6C935F5A39063FD3AAD26993A9B0118AFCA8E8E6EF585B71569456B9609B3821A98740B1B777F37197AB26305A2d9p5H" TargetMode = "External"/>
	<Relationship Id="rId456" Type="http://schemas.openxmlformats.org/officeDocument/2006/relationships/hyperlink" Target="consultantplus://offline/ref=FC53AE39AC46191BA6C935F5A39063FD3AAD26993A9B0118AFCA8E8E6EF585B71569456B9703B2821A98740B1B777F37197AB26305A2d9p5H" TargetMode = "External"/>
	<Relationship Id="rId457" Type="http://schemas.openxmlformats.org/officeDocument/2006/relationships/hyperlink" Target="consultantplus://offline/ref=FC53AE39AC46191BA6C935F5A39063FD3AA8219A3A9C0118AFCA8E8E6EF585B7156945689601B48F4DC2640F522274291E66AD631BA29628dFpEH" TargetMode = "External"/>
	<Relationship Id="rId458" Type="http://schemas.openxmlformats.org/officeDocument/2006/relationships/hyperlink" Target="consultantplus://offline/ref=FC53AE39AC46191BA6C935F5A39063FD3AAB24983D960118AFCA8E8E6EF585B7156945689601B68F4FC2640F522274291E66AD631BA29628dFpEH" TargetMode = "External"/>
	<Relationship Id="rId459" Type="http://schemas.openxmlformats.org/officeDocument/2006/relationships/hyperlink" Target="consultantplus://offline/ref=FC53AE39AC46191BA6C935F5A39063FD3AAB24983D960118AFCA8E8E6EF585B7156945689601B68F4CC2640F522274291E66AD631BA29628dFpEH" TargetMode = "External"/>
	<Relationship Id="rId460" Type="http://schemas.openxmlformats.org/officeDocument/2006/relationships/hyperlink" Target="consultantplus://offline/ref=FC53AE39AC46191BA6C935F5A39063FD3AAC249A35980118AFCA8E8E6EF585B707691D649607AA884CD7325E14d7p4H" TargetMode = "External"/>
	<Relationship Id="rId461" Type="http://schemas.openxmlformats.org/officeDocument/2006/relationships/hyperlink" Target="consultantplus://offline/ref=FC53AE39AC46191BA6C935F5A39063FD3AAB24983D960118AFCA8E8E6EF585B7156945689601B68F4DC2640F522274291E66AD631BA29628dFpEH" TargetMode = "External"/>
	<Relationship Id="rId462" Type="http://schemas.openxmlformats.org/officeDocument/2006/relationships/hyperlink" Target="consultantplus://offline/ref=FC53AE39AC46191BA6C935F5A39063FD3AAB24983D960118AFCA8E8E6EF585B7156945689601B68F4AC2640F522274291E66AD631BA29628dFpEH" TargetMode = "External"/>
	<Relationship Id="rId463" Type="http://schemas.openxmlformats.org/officeDocument/2006/relationships/hyperlink" Target="consultantplus://offline/ref=FC53AE39AC46191BA6C935F5A39063FD3AAB24983D960118AFCA8E8E6EF585B7156945689601B68F48C2640F522274291E66AD631BA29628dFpEH" TargetMode = "External"/>
	<Relationship Id="rId464" Type="http://schemas.openxmlformats.org/officeDocument/2006/relationships/hyperlink" Target="consultantplus://offline/ref=FC53AE39AC46191BA6C935F5A39063FD3AAB24983D960118AFCA8E8E6EF585B7156945689601B68F49C2640F522274291E66AD631BA29628dFpEH" TargetMode = "External"/>
	<Relationship Id="rId465" Type="http://schemas.openxmlformats.org/officeDocument/2006/relationships/hyperlink" Target="consultantplus://offline/ref=FC53AE39AC46191BA6C935F5A39063FD3AAB24983D960118AFCA8E8E6EF585B7156945689601B68F46C2640F522274291E66AD631BA29628dFpEH" TargetMode = "External"/>
	<Relationship Id="rId466" Type="http://schemas.openxmlformats.org/officeDocument/2006/relationships/hyperlink" Target="consultantplus://offline/ref=FC53AE39AC46191BA6C935F5A39063FD3DAA2D9735980118AFCA8E8E6EF585B7156945689601B48C47C2640F522274291E66AD631BA29628dFpEH" TargetMode = "External"/>
	<Relationship Id="rId467" Type="http://schemas.openxmlformats.org/officeDocument/2006/relationships/hyperlink" Target="consultantplus://offline/ref=FC53AE39AC46191BA6C935F5A39063FD3DAF269F3C990118AFCA8E8E6EF585B7156945689601B58F4FC2640F522274291E66AD631BA29628dFpEH" TargetMode = "External"/>
	<Relationship Id="rId468" Type="http://schemas.openxmlformats.org/officeDocument/2006/relationships/hyperlink" Target="consultantplus://offline/ref=FC53AE39AC46191BA6C935F5A39063FD3AAC249C3E990118AFCA8E8E6EF585B71569456F950AE0D80A9C3D5E1069782B067AAC63d0p6H" TargetMode = "External"/>
	<Relationship Id="rId469" Type="http://schemas.openxmlformats.org/officeDocument/2006/relationships/hyperlink" Target="consultantplus://offline/ref=FC53AE39AC46191BA6C935F5A39063FD3DAA2D9735980118AFCA8E8E6EF585B7156945689601B48F4FC2640F522274291E66AD631BA29628dFpEH" TargetMode = "External"/>
	<Relationship Id="rId470" Type="http://schemas.openxmlformats.org/officeDocument/2006/relationships/hyperlink" Target="consultantplus://offline/ref=FC53AE39AC46191BA6C935F5A39063FD3AAB24983D960118AFCA8E8E6EF585B7156945689601B68F47C2640F522274291E66AD631BA29628dFpEH" TargetMode = "External"/>
	<Relationship Id="rId471" Type="http://schemas.openxmlformats.org/officeDocument/2006/relationships/hyperlink" Target="consultantplus://offline/ref=FC53AE39AC46191BA6C935F5A39063FD3AAB24983D960118AFCA8E8E6EF585B7156945689601B68E4FC2640F522274291E66AD631BA29628dFpEH" TargetMode = "External"/>
	<Relationship Id="rId472" Type="http://schemas.openxmlformats.org/officeDocument/2006/relationships/hyperlink" Target="consultantplus://offline/ref=FC53AE39AC46191BA6C935F5A39063FD3AAD269638970118AFCA8E8E6EF585B71569456A9D55E5CD1BC4305808767B371A78AEd6p2H" TargetMode = "External"/>
	<Relationship Id="rId473" Type="http://schemas.openxmlformats.org/officeDocument/2006/relationships/hyperlink" Target="consultantplus://offline/ref=FC53AE39AC46191BA6C935F5A39063FD3DAC27983D960118AFCA8E8E6EF585B7156945689600B68F47C2640F522274291E66AD631BA29628dFpEH" TargetMode = "External"/>
	<Relationship Id="rId474" Type="http://schemas.openxmlformats.org/officeDocument/2006/relationships/hyperlink" Target="consultantplus://offline/ref=FC53AE39AC46191BA6C935F5A39063FD3CA8249B3C960118AFCA8E8E6EF585B7156945689601B4884DC2640F522274291E66AD631BA29628dFpEH" TargetMode = "External"/>
	<Relationship Id="rId475" Type="http://schemas.openxmlformats.org/officeDocument/2006/relationships/hyperlink" Target="consultantplus://offline/ref=FC53AE39AC46191BA6C935F5A39063FD3AAB24983D960118AFCA8E8E6EF585B7156945689601B68E4CC2640F522274291E66AD631BA29628dFpEH" TargetMode = "External"/>
	<Relationship Id="rId476" Type="http://schemas.openxmlformats.org/officeDocument/2006/relationships/hyperlink" Target="consultantplus://offline/ref=FC53AE39AC46191BA6C935F5A39063FD3CA127963A9D0118AFCA8E8E6EF585B7156945689601B4894BC2640F522274291E66AD631BA29628dFpEH" TargetMode = "External"/>
	<Relationship Id="rId477" Type="http://schemas.openxmlformats.org/officeDocument/2006/relationships/hyperlink" Target="consultantplus://offline/ref=FC53AE39AC46191BA6C935F5A39063FD3AAD269638970118AFCA8E8E6EF585B7156945689705BFDD1F8D6553167167281A66AE6107dAp3H" TargetMode = "External"/>
	<Relationship Id="rId478" Type="http://schemas.openxmlformats.org/officeDocument/2006/relationships/hyperlink" Target="consultantplus://offline/ref=FC53AE39AC46191BA6C935F5A39063FD3CA8249B3C960118AFCA8E8E6EF585B7156945689601B4884BC2640F522274291E66AD631BA29628dFpEH" TargetMode = "External"/>
	<Relationship Id="rId479" Type="http://schemas.openxmlformats.org/officeDocument/2006/relationships/hyperlink" Target="consultantplus://offline/ref=FC53AE39AC46191BA6C935F5A39063FD3AAB24983D960118AFCA8E8E6EF585B7156945689601B68E4DC2640F522274291E66AD631BA29628dFpEH" TargetMode = "External"/>
	<Relationship Id="rId480" Type="http://schemas.openxmlformats.org/officeDocument/2006/relationships/hyperlink" Target="consultantplus://offline/ref=FC53AE39AC46191BA6C935F5A39063FD3DAA2D9735980118AFCA8E8E6EF585B7156945689601B48F4DC2640F522274291E66AD631BA29628dFpEH" TargetMode = "External"/>
	<Relationship Id="rId481" Type="http://schemas.openxmlformats.org/officeDocument/2006/relationships/hyperlink" Target="consultantplus://offline/ref=FC53AE39AC46191BA6C935F5A39063FD3AAB24983D960118AFCA8E8E6EF585B7156945689601B68E4AC2640F522274291E66AD631BA29628dFpEH" TargetMode = "External"/>
	<Relationship Id="rId482" Type="http://schemas.openxmlformats.org/officeDocument/2006/relationships/hyperlink" Target="consultantplus://offline/ref=FC53AE39AC46191BA6C935F5A39063FD3AAB24983D960118AFCA8E8E6EF585B7156945689601B68E48C2640F522274291E66AD631BA29628dFpEH" TargetMode = "External"/>
	<Relationship Id="rId483" Type="http://schemas.openxmlformats.org/officeDocument/2006/relationships/hyperlink" Target="consultantplus://offline/ref=FC53AE39AC46191BA6C935F5A39063FD3AAD269638970118AFCA8E8E6EF585B7156945689601B48D4DC2640F522274291E66AD631BA29628dFpEH" TargetMode = "External"/>
	<Relationship Id="rId484" Type="http://schemas.openxmlformats.org/officeDocument/2006/relationships/hyperlink" Target="consultantplus://offline/ref=FC53AE39AC46191BA6C935F5A39063FD3AA92D9E349F0118AFCA8E8E6EF585B7156945689601B4884FC2640F522274291E66AD631BA29628dFpEH" TargetMode = "External"/>
	<Relationship Id="rId485" Type="http://schemas.openxmlformats.org/officeDocument/2006/relationships/hyperlink" Target="consultantplus://offline/ref=FC53AE39AC46191BA6C935F5A39063FD3AAB24983D960118AFCA8E8E6EF585B7156945689601B68E49C2640F522274291E66AD631BA29628dFpEH" TargetMode = "External"/>
	<Relationship Id="rId486" Type="http://schemas.openxmlformats.org/officeDocument/2006/relationships/hyperlink" Target="consultantplus://offline/ref=FC53AE39AC46191BA6C935F5A39063FD3AA92D9E349F0118AFCA8E8E6EF585B7156945689601B4884DC2640F522274291E66AD631BA29628dFpEH" TargetMode = "External"/>
	<Relationship Id="rId487" Type="http://schemas.openxmlformats.org/officeDocument/2006/relationships/hyperlink" Target="consultantplus://offline/ref=FC53AE39AC46191BA6C935F5A39063FD3DAC27983D960118AFCA8E8E6EF585B7156945689600B68F47C2640F522274291E66AD631BA29628dFpEH" TargetMode = "External"/>
	<Relationship Id="rId488" Type="http://schemas.openxmlformats.org/officeDocument/2006/relationships/hyperlink" Target="consultantplus://offline/ref=FC53AE39AC46191BA6C935F5A39063FD3AA92D9E349F0118AFCA8E8E6EF585B7156945689601B4884BC2640F522274291E66AD631BA29628dFpEH" TargetMode = "External"/>
	<Relationship Id="rId489" Type="http://schemas.openxmlformats.org/officeDocument/2006/relationships/hyperlink" Target="consultantplus://offline/ref=FC53AE39AC46191BA6C935F5A39063FD3AAB24983D960118AFCA8E8E6EF585B7156945689601B68E46C2640F522274291E66AD631BA29628dFpEH" TargetMode = "External"/>
	<Relationship Id="rId490" Type="http://schemas.openxmlformats.org/officeDocument/2006/relationships/hyperlink" Target="consultantplus://offline/ref=FC53AE39AC46191BA6C935F5A39063FD3AAD269638970118AFCA8E8E6EF585B7156945689601B48F4DC2640F522274291E66AD631BA29628dFpEH" TargetMode = "External"/>
	<Relationship Id="rId491" Type="http://schemas.openxmlformats.org/officeDocument/2006/relationships/hyperlink" Target="consultantplus://offline/ref=FC53AE39AC46191BA6C935F5A39063FD3AAB24983D960118AFCA8E8E6EF585B7156945689601B68E47C2640F522274291E66AD631BA29628dFpEH" TargetMode = "External"/>
	<Relationship Id="rId492" Type="http://schemas.openxmlformats.org/officeDocument/2006/relationships/hyperlink" Target="consultantplus://offline/ref=FC53AE39AC46191BA6C935F5A39063FD3AAD269638970118AFCA8E8E6EF585B7156945689601B48F48C2640F522274291E66AD631BA29628dFpEH" TargetMode = "External"/>
	<Relationship Id="rId493" Type="http://schemas.openxmlformats.org/officeDocument/2006/relationships/hyperlink" Target="consultantplus://offline/ref=FC53AE39AC46191BA6C935F5A39063FD3AAB24983D960118AFCA8E8E6EF585B7156945689601B6814EC2640F522274291E66AD631BA29628dFpEH" TargetMode = "External"/>
	<Relationship Id="rId494" Type="http://schemas.openxmlformats.org/officeDocument/2006/relationships/hyperlink" Target="consultantplus://offline/ref=FC53AE39AC46191BA6C935F5A39063FD3CA8249B3C960118AFCA8E8E6EF585B7156945689601B48849C2640F522274291E66AD631BA29628dFpEH" TargetMode = "External"/>
	<Relationship Id="rId495" Type="http://schemas.openxmlformats.org/officeDocument/2006/relationships/hyperlink" Target="consultantplus://offline/ref=FC53AE39AC46191BA6C935F5A39063FD3AAB24983D960118AFCA8E8E6EF585B7156945689601B6814FC2640F522274291E66AD631BA29628dFpEH" TargetMode = "External"/>
	<Relationship Id="rId496" Type="http://schemas.openxmlformats.org/officeDocument/2006/relationships/hyperlink" Target="consultantplus://offline/ref=FC53AE39AC46191BA6C935F5A39063FD3DAC27983D960118AFCA8E8E6EF585B7156945689600B68E4DC2640F522274291E66AD631BA29628dFpEH" TargetMode = "External"/>
	<Relationship Id="rId497" Type="http://schemas.openxmlformats.org/officeDocument/2006/relationships/hyperlink" Target="consultantplus://offline/ref=FC53AE39AC46191BA6C935F5A39063FD3AA92099389C0118AFCA8E8E6EF585B71569456B930AE0D80A9C3D5E1069782B067AAC63d0p6H" TargetMode = "External"/>
	<Relationship Id="rId498" Type="http://schemas.openxmlformats.org/officeDocument/2006/relationships/hyperlink" Target="consultantplus://offline/ref=FC53AE39AC46191BA6C935F5A39063FD3AA82199399E0118AFCA8E8E6EF585B7156945689601B78947C2640F522274291E66AD631BA29628dFpEH" TargetMode = "External"/>
	<Relationship Id="rId499" Type="http://schemas.openxmlformats.org/officeDocument/2006/relationships/hyperlink" Target="consultantplus://offline/ref=FC53AE39AC46191BA6C935F5A39063FD3CA8249B3C960118AFCA8E8E6EF585B7156945689601B48847C2640F522274291E66AD631BA29628dFpEH" TargetMode = "External"/>
	<Relationship Id="rId500" Type="http://schemas.openxmlformats.org/officeDocument/2006/relationships/hyperlink" Target="consultantplus://offline/ref=FC53AE39AC46191BA6C935F5A39063FD3AAB24983D960118AFCA8E8E6EF585B7156945689601B6814DC2640F522274291E66AD631BA29628dFpEH" TargetMode = "External"/>
	<Relationship Id="rId501" Type="http://schemas.openxmlformats.org/officeDocument/2006/relationships/hyperlink" Target="consultantplus://offline/ref=FC53AE39AC46191BA6C935F5A39063FD3CA8249B3C960118AFCA8E8E6EF585B7156945689601B48B4EC2640F522274291E66AD631BA29628dFpEH" TargetMode = "External"/>
	<Relationship Id="rId502" Type="http://schemas.openxmlformats.org/officeDocument/2006/relationships/hyperlink" Target="consultantplus://offline/ref=FC53AE39AC46191BA6C935F5A39063FD3AAB24983D960118AFCA8E8E6EF585B7156945689601B6814AC2640F522274291E66AD631BA29628dFpEH" TargetMode = "External"/>
	<Relationship Id="rId503" Type="http://schemas.openxmlformats.org/officeDocument/2006/relationships/hyperlink" Target="consultantplus://offline/ref=FC53AE39AC46191BA6C935F5A39063FD3CA8249B3C960118AFCA8E8E6EF585B7156945689601B48B4CC2640F522274291E66AD631BA29628dFpEH" TargetMode = "External"/>
	<Relationship Id="rId504" Type="http://schemas.openxmlformats.org/officeDocument/2006/relationships/hyperlink" Target="consultantplus://offline/ref=FC53AE39AC46191BA6C935F5A39063FD3DAA2D9735980118AFCA8E8E6EF585B7156945689601B48F4BC2640F522274291E66AD631BA29628dFpEH" TargetMode = "External"/>
	<Relationship Id="rId505" Type="http://schemas.openxmlformats.org/officeDocument/2006/relationships/hyperlink" Target="consultantplus://offline/ref=FC53AE39AC46191BA6C935F5A39063FD3AAB24983D960118AFCA8E8E6EF585B7156945689601B6814BC2640F522274291E66AD631BA29628dFpEH" TargetMode = "External"/>
	<Relationship Id="rId506" Type="http://schemas.openxmlformats.org/officeDocument/2006/relationships/hyperlink" Target="consultantplus://offline/ref=FC53AE39AC46191BA6C935F5A39063FD3DAA2D9735980118AFCA8E8E6EF585B7156945689601B48F48C2640F522274291E66AD631BA29628dFpEH" TargetMode = "External"/>
	<Relationship Id="rId507" Type="http://schemas.openxmlformats.org/officeDocument/2006/relationships/hyperlink" Target="consultantplus://offline/ref=FC53AE39AC46191BA6C935F5A39063FD3AAB24983D960118AFCA8E8E6EF585B7156945689601B68148C2640F522274291E66AD631BA29628dFp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29.12.2014 N 473-ФЗ
(ред. от 10.07.2023)
"О территориях опережающего развития в Российской Федерации"</dc:title>
  <dcterms:created xsi:type="dcterms:W3CDTF">2023-12-06T07:41:26Z</dcterms:created>
</cp:coreProperties>
</file>