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8EAF" w14:textId="77777777" w:rsidR="00472523" w:rsidRDefault="00472523" w:rsidP="00472523">
      <w:pPr>
        <w:ind w:firstLine="709"/>
        <w:jc w:val="center"/>
        <w:rPr>
          <w:rFonts w:eastAsia="Calibri"/>
        </w:rPr>
      </w:pPr>
      <w:r>
        <w:rPr>
          <w:rFonts w:eastAsia="Calibri"/>
        </w:rPr>
        <w:t>И</w:t>
      </w:r>
      <w:r w:rsidRPr="00CE2D51">
        <w:rPr>
          <w:rFonts w:eastAsia="Calibri"/>
        </w:rPr>
        <w:t>стории успеха реализации инвестиционных прое</w:t>
      </w:r>
      <w:r w:rsidRPr="00CE2D51">
        <w:rPr>
          <w:rFonts w:eastAsia="Calibri"/>
        </w:rPr>
        <w:t>к</w:t>
      </w:r>
      <w:r w:rsidRPr="00CE2D51">
        <w:rPr>
          <w:rFonts w:eastAsia="Calibri"/>
        </w:rPr>
        <w:t xml:space="preserve">тов </w:t>
      </w:r>
    </w:p>
    <w:p w14:paraId="19B89F86" w14:textId="77777777" w:rsidR="00472523" w:rsidRPr="00E82773" w:rsidRDefault="00472523" w:rsidP="00472523">
      <w:pPr>
        <w:ind w:firstLine="709"/>
        <w:jc w:val="center"/>
        <w:rPr>
          <w:rFonts w:eastAsia="Calibri"/>
        </w:rPr>
      </w:pPr>
      <w:r w:rsidRPr="00CE2D51">
        <w:rPr>
          <w:rFonts w:eastAsia="Calibri"/>
        </w:rPr>
        <w:t>на территории Константиновского района</w:t>
      </w:r>
    </w:p>
    <w:p w14:paraId="75C5E91F" w14:textId="6553361C" w:rsidR="00315995" w:rsidRDefault="00315995"/>
    <w:p w14:paraId="5F98F323" w14:textId="251FC87B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drawing>
          <wp:anchor distT="0" distB="0" distL="114300" distR="114300" simplePos="0" relativeHeight="251661312" behindDoc="0" locked="0" layoutInCell="1" allowOverlap="1" wp14:anchorId="327BFB27" wp14:editId="42CDC2CA">
            <wp:simplePos x="0" y="0"/>
            <wp:positionH relativeFrom="column">
              <wp:posOffset>3638550</wp:posOffset>
            </wp:positionH>
            <wp:positionV relativeFrom="paragraph">
              <wp:posOffset>119380</wp:posOffset>
            </wp:positionV>
            <wp:extent cx="2505710" cy="1641475"/>
            <wp:effectExtent l="0" t="0" r="889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042">
        <w:rPr>
          <w:rFonts w:eastAsia="Calibri"/>
        </w:rPr>
        <w:t xml:space="preserve">Объем инвестиций в основной капитал (без субъектов малого и среднего предпринимательства) за 2022 год по Константиновскому району составил 683,4 млн. рублей, что на 39% или на 191,8 млн. рублей больше аналогичного уровня прошлого года. </w:t>
      </w:r>
    </w:p>
    <w:p w14:paraId="67F94543" w14:textId="4F5ADEFD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>Основную долю инвестиций занимает отрасль сельского хозяйства – приобретение машин, оборудования и др. В 2015-2022 годы реализованы значимые для района проекта за счёт финансирования собственных внебюджетных средств. ООО «Пограничное» закончило модернизацию, и реконструкция двух ферм молочного направления по 800 голов КРС. Общая стоимость проекта составила 176 млн. рублей. В результате модернизации и реконструкции животноводческих помещений было установлено новое доильное оборудование, молокопровод, автоматическое удаление навоза, новые стойла, молочный танк для хранения молока и другое. В результате проведённых мероприятий ожидаемый эффект составит: производство молока 2 тыс. в год и мяса 44,3 тонн в год.</w:t>
      </w:r>
    </w:p>
    <w:p w14:paraId="60E31180" w14:textId="64396B7F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drawing>
          <wp:anchor distT="0" distB="0" distL="114300" distR="114300" simplePos="0" relativeHeight="251660288" behindDoc="0" locked="0" layoutInCell="1" allowOverlap="1" wp14:anchorId="595EE0C8" wp14:editId="617BC4CA">
            <wp:simplePos x="0" y="0"/>
            <wp:positionH relativeFrom="column">
              <wp:posOffset>3604260</wp:posOffset>
            </wp:positionH>
            <wp:positionV relativeFrom="paragraph">
              <wp:posOffset>6985</wp:posOffset>
            </wp:positionV>
            <wp:extent cx="2495550" cy="186753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042">
        <w:rPr>
          <w:rFonts w:eastAsia="Calibri"/>
        </w:rPr>
        <w:t>Проводилось строительство 4 мини зерновых дворов в ряде крупных КФХ (КФХ «Шанс» – Глава Безручко Е.В. и ИП Филиппов В.В., КСХ «Пчела», ИП Геворкян Р.М.). Данные объекты уже приступили к работе. Ожидаемый эффект от проведённых мероприятий позволит сушить, подрабатывать и хранить сельскохозяйственную продукцию.</w:t>
      </w:r>
    </w:p>
    <w:p w14:paraId="02234680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 xml:space="preserve">Осуществлялось строительство складов для хранения сельскохозяйственной продукции у ИП Черных, ОАО «Амурская зерновая компания», ИП </w:t>
      </w:r>
      <w:proofErr w:type="spellStart"/>
      <w:r w:rsidRPr="00C05042">
        <w:rPr>
          <w:rFonts w:eastAsia="Calibri"/>
        </w:rPr>
        <w:t>Тороян</w:t>
      </w:r>
      <w:proofErr w:type="spellEnd"/>
      <w:r w:rsidRPr="00C05042">
        <w:rPr>
          <w:rFonts w:eastAsia="Calibri"/>
        </w:rPr>
        <w:t xml:space="preserve"> А.К.</w:t>
      </w:r>
    </w:p>
    <w:p w14:paraId="1E545EAA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>В ООО «АГРО-С.Е.В.» проводится реконструкция свиноводческого комплекса на 25 тыс. гол., степень готовности составляет 75% на 430 млн. рублей (общая стоимость проекта – 574 млн. рублей). Введен в эксплуатацию цех по переработке биологических отходов и продуктов жизнедеятельности свиней, что привело решение проблемы с захоронением павших животных и распространению инфекционных заболеваний, а также улучшением кормовой базы.</w:t>
      </w:r>
    </w:p>
    <w:p w14:paraId="25C06226" w14:textId="77777777" w:rsidR="00C05042" w:rsidRPr="00C05042" w:rsidRDefault="00C05042" w:rsidP="00C05042">
      <w:pPr>
        <w:ind w:firstLine="709"/>
        <w:jc w:val="both"/>
        <w:rPr>
          <w:rFonts w:eastAsia="Calibri"/>
          <w:bCs/>
        </w:rPr>
      </w:pPr>
      <w:r w:rsidRPr="00C05042">
        <w:rPr>
          <w:rFonts w:eastAsia="Calibri"/>
          <w:bCs/>
        </w:rPr>
        <w:t xml:space="preserve">В 2022 году было закуплено новое оборудование (система кормления, вентиляция), автомобиль КАМАЗ рефрижератор для транспортировки туш, построено здание откорма, частично положен асфальт на территории комплекса. </w:t>
      </w:r>
    </w:p>
    <w:p w14:paraId="73D7EF51" w14:textId="77777777" w:rsidR="00155F0F" w:rsidRDefault="00C05042" w:rsidP="00155F0F">
      <w:pPr>
        <w:ind w:firstLine="709"/>
        <w:jc w:val="both"/>
        <w:rPr>
          <w:rFonts w:eastAsia="Calibri"/>
          <w:bCs/>
        </w:rPr>
      </w:pPr>
      <w:r w:rsidRPr="00C05042">
        <w:rPr>
          <w:rFonts w:eastAsia="Calibri"/>
          <w:bCs/>
        </w:rPr>
        <w:t>Планируется реконструкция корпуса и монтаж оборудования для содержания свиней на 600 голов. Строительство бойни и установка холодильных камер. Строительство корпуса доращивания и покупка оборудования на 4000 голов.</w:t>
      </w:r>
    </w:p>
    <w:p w14:paraId="793BFB85" w14:textId="6C78DD8A" w:rsidR="00C05042" w:rsidRPr="00C05042" w:rsidRDefault="00C05042" w:rsidP="00155F0F">
      <w:pPr>
        <w:ind w:firstLine="709"/>
        <w:jc w:val="both"/>
        <w:rPr>
          <w:rFonts w:eastAsia="Calibri"/>
          <w:bCs/>
        </w:rPr>
      </w:pPr>
      <w:r w:rsidRPr="00C05042">
        <w:rPr>
          <w:rFonts w:eastAsia="Calibri"/>
        </w:rPr>
        <w:lastRenderedPageBreak/>
        <w:drawing>
          <wp:anchor distT="0" distB="0" distL="114300" distR="114300" simplePos="0" relativeHeight="251659264" behindDoc="0" locked="0" layoutInCell="1" allowOverlap="1" wp14:anchorId="27E23BCA" wp14:editId="6E540E33">
            <wp:simplePos x="0" y="0"/>
            <wp:positionH relativeFrom="column">
              <wp:posOffset>3460115</wp:posOffset>
            </wp:positionH>
            <wp:positionV relativeFrom="paragraph">
              <wp:posOffset>86995</wp:posOffset>
            </wp:positionV>
            <wp:extent cx="2666365" cy="2011680"/>
            <wp:effectExtent l="0" t="0" r="635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C05042">
        <w:rPr>
          <w:rFonts w:eastAsia="Calibri"/>
        </w:rPr>
        <w:t>На базе имеющихся залежей глины и песка в 2009 году ООО АПСК «</w:t>
      </w:r>
      <w:proofErr w:type="spellStart"/>
      <w:r w:rsidRPr="00C05042">
        <w:rPr>
          <w:rFonts w:eastAsia="Calibri"/>
        </w:rPr>
        <w:t>Сиган</w:t>
      </w:r>
      <w:proofErr w:type="spellEnd"/>
      <w:r w:rsidRPr="00C05042">
        <w:rPr>
          <w:rFonts w:eastAsia="Calibri"/>
        </w:rPr>
        <w:t xml:space="preserve">» построен кирпичный завод, с производственной мощностью – 10 млн. штук условного кирпича в год. Под строительство было передано в аренду на 25 лет 5 га земли. Строительство завода завершено, с привлечением иностранной рабочей силы осуществляется производство красного кирпича. В 2020-2021 годах из-за </w:t>
      </w:r>
      <w:proofErr w:type="spellStart"/>
      <w:r w:rsidRPr="00C05042">
        <w:rPr>
          <w:rFonts w:eastAsia="Calibri"/>
        </w:rPr>
        <w:t>коронавирусных</w:t>
      </w:r>
      <w:proofErr w:type="spellEnd"/>
      <w:r w:rsidRPr="00C05042">
        <w:rPr>
          <w:rFonts w:eastAsia="Calibri"/>
        </w:rPr>
        <w:t xml:space="preserve"> ограничений ввоз иностранной рабочей силы прекратился, в 2022 году реализация кирпича составила 2,5 млн. шт. при средней цене реализации 13-15 рублей.</w:t>
      </w:r>
    </w:p>
    <w:p w14:paraId="0D2D108F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>В 2018-2019 годах в отрасли сельского хозяйства осуществлялось строительство зернового склада в КФХ «Розовое» в селе Константиновка, стоимость проекта 6 млн. рублей, также ремонтировались складские помещения в ООО «Амурская зерновая компания».</w:t>
      </w:r>
    </w:p>
    <w:p w14:paraId="14E0FF84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>ООО «Амурская зерновая компания» осуществляло реконструкцию зернового двора, стоимость проекта 62,1 млн. рублей.</w:t>
      </w:r>
    </w:p>
    <w:p w14:paraId="16B71BF6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>Осуществлено строительство склада с установкой кукурузной сушилки общей емкостью 1000 тонн, на общую сумму 12,5 млн. рублей, протравочного цеха, установлены сушильно-сортировальные комплексы по переработке зерна и кукурузы в количестве 2 штук.</w:t>
      </w:r>
    </w:p>
    <w:p w14:paraId="09B857E7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 xml:space="preserve">Данным хозяйством в селе </w:t>
      </w:r>
      <w:proofErr w:type="spellStart"/>
      <w:r w:rsidRPr="00C05042">
        <w:rPr>
          <w:rFonts w:eastAsia="Calibri"/>
        </w:rPr>
        <w:t>Золотоножка</w:t>
      </w:r>
      <w:proofErr w:type="spellEnd"/>
      <w:r w:rsidRPr="00C05042">
        <w:rPr>
          <w:rFonts w:eastAsia="Calibri"/>
        </w:rPr>
        <w:t xml:space="preserve"> установлено современное уличное освещение – светодиодные светильники на солнечных батареях на общую сумму 3,3 млн. рублей.</w:t>
      </w:r>
    </w:p>
    <w:p w14:paraId="001100DA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 xml:space="preserve">Также проведена модернизация оборудования зерносушильного комплекса, ремонт складских помещений, установлена семенная линия по производству семян сельскохозяйственных культур с производительностью в режиме семян 15 тонн/в час и товарной продукции 65 тонн/в час. </w:t>
      </w:r>
    </w:p>
    <w:p w14:paraId="275A6D0F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 xml:space="preserve">В 2019 году колхоз «Войково» осуществлял реконструкцию зернового двора общей стоимостью 8 млн. рублей </w:t>
      </w:r>
    </w:p>
    <w:p w14:paraId="5316A554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>В 2020 году в КСХ «Пчела» осуществлено строительство мини-зернового двора, что обеспечило сушку и хранение зерна в количестве 1,5 тыс. тонн, стоимость проекта составила 6,0 млн. рублей, установлен сушильно-сортировочный комплекс.</w:t>
      </w:r>
    </w:p>
    <w:p w14:paraId="26D15691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>В ООО «Ключи» проводится капитальный ремонт зернового двора, готовность проекта составляет 66% на сумму 42,8 млн. рублей. реализация данного проекта позволит обеспечит подработку, сушку и хранение 18 тыс. тонн зерна.</w:t>
      </w:r>
    </w:p>
    <w:p w14:paraId="47F2C45A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 xml:space="preserve">В 2021-2022 годах осуществлялось строительство зернового склада на 1800 тонн, ремонтировались складские помещения у ИП Черных А.А., в ИП Геворкян Р.М. установлено оборудование по подработке и сушке продукции растениеводства, строительные работы также проводились у ИП глава КФХ Чупракова А.Е., ИП </w:t>
      </w:r>
      <w:proofErr w:type="spellStart"/>
      <w:r w:rsidRPr="00C05042">
        <w:rPr>
          <w:rFonts w:eastAsia="Calibri"/>
        </w:rPr>
        <w:t>Тороян</w:t>
      </w:r>
      <w:proofErr w:type="spellEnd"/>
      <w:r w:rsidRPr="00C05042">
        <w:rPr>
          <w:rFonts w:eastAsia="Calibri"/>
        </w:rPr>
        <w:t xml:space="preserve"> А.К. глава КФХ «Артём».</w:t>
      </w:r>
    </w:p>
    <w:p w14:paraId="47639C11" w14:textId="56138946" w:rsidR="00C05042" w:rsidRPr="00C05042" w:rsidRDefault="00C05042" w:rsidP="00C05042">
      <w:pPr>
        <w:ind w:firstLine="709"/>
        <w:jc w:val="both"/>
        <w:rPr>
          <w:rFonts w:eastAsia="Calibri"/>
          <w:bCs/>
        </w:rPr>
      </w:pPr>
      <w:r w:rsidRPr="00C05042">
        <w:rPr>
          <w:rFonts w:eastAsia="Calibri"/>
        </w:rPr>
        <w:drawing>
          <wp:anchor distT="0" distB="0" distL="114300" distR="114300" simplePos="0" relativeHeight="251662336" behindDoc="0" locked="0" layoutInCell="1" allowOverlap="1" wp14:anchorId="2D1C73C6" wp14:editId="3EAEE1A7">
            <wp:simplePos x="0" y="0"/>
            <wp:positionH relativeFrom="column">
              <wp:posOffset>3698875</wp:posOffset>
            </wp:positionH>
            <wp:positionV relativeFrom="paragraph">
              <wp:posOffset>182880</wp:posOffset>
            </wp:positionV>
            <wp:extent cx="2400300" cy="19716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042">
        <w:rPr>
          <w:rFonts w:eastAsia="Calibri"/>
        </w:rPr>
        <w:t xml:space="preserve">В 2022 году КФХ «Шанс проводил реконструкцию зернового двора общей стоимостью проекта 25 млн. рублей. </w:t>
      </w:r>
      <w:r w:rsidRPr="00C05042">
        <w:rPr>
          <w:rFonts w:eastAsia="Calibri"/>
          <w:bCs/>
        </w:rPr>
        <w:t>Построен навес для хранения зерна. В настоящее время устанавливается горизонтальный сушильный комплекс зерна, ведутся работы по бетонированию площадок зернового двора.</w:t>
      </w:r>
    </w:p>
    <w:p w14:paraId="53671D2E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 xml:space="preserve">Всего в сельском хозяйстве на прогнозный период запланировано 9 проектов, из которых 7 находятся в стадии реализации, степень готовности проектов составляет от 50 до 92%, общая стоимость проектов составляет 832,5 млн. рублей, реализовано на 587,8 млн. рублей или 70,6%. </w:t>
      </w:r>
    </w:p>
    <w:p w14:paraId="35D741DB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 xml:space="preserve">В перспективе на 2023-2025 годы в сфере АПК планируется проведение мероприятий по </w:t>
      </w:r>
      <w:r w:rsidRPr="00C05042">
        <w:rPr>
          <w:rFonts w:eastAsia="Calibri"/>
        </w:rPr>
        <w:lastRenderedPageBreak/>
        <w:t>строительству и реконструкции зерновых дворов в ряде КФХ и организаций, модернизации зерносушильного комплекса.</w:t>
      </w:r>
    </w:p>
    <w:p w14:paraId="1E0647BA" w14:textId="77777777" w:rsidR="00C05042" w:rsidRPr="00C05042" w:rsidRDefault="00C05042" w:rsidP="00C05042">
      <w:pPr>
        <w:ind w:firstLine="709"/>
        <w:jc w:val="both"/>
        <w:rPr>
          <w:rFonts w:eastAsia="Calibri"/>
        </w:rPr>
      </w:pPr>
      <w:r w:rsidRPr="00C05042">
        <w:rPr>
          <w:rFonts w:eastAsia="Calibri"/>
        </w:rPr>
        <w:t>Также планируется принять активное участие в обновлении энергосберегающей сельскохозяйственной техники и оборудования.</w:t>
      </w:r>
    </w:p>
    <w:p w14:paraId="6A6D1354" w14:textId="77777777" w:rsidR="00472523" w:rsidRDefault="00472523" w:rsidP="00472523">
      <w:pPr>
        <w:ind w:firstLine="709"/>
        <w:jc w:val="both"/>
        <w:rPr>
          <w:rFonts w:eastAsia="Calibri"/>
        </w:rPr>
      </w:pPr>
    </w:p>
    <w:sectPr w:rsidR="00472523" w:rsidSect="00C050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9F"/>
    <w:rsid w:val="00155F0F"/>
    <w:rsid w:val="00315995"/>
    <w:rsid w:val="00472523"/>
    <w:rsid w:val="008C779F"/>
    <w:rsid w:val="00C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93D"/>
  <w15:chartTrackingRefBased/>
  <w15:docId w15:val="{2F83AD3C-C9F4-4E99-8911-0E79A0C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3AAE-1A4A-46CA-BCED-28D81851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2023-10-12T00:54:00Z</dcterms:created>
  <dcterms:modified xsi:type="dcterms:W3CDTF">2023-10-12T01:08:00Z</dcterms:modified>
</cp:coreProperties>
</file>